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5547D11" w14:textId="073F0D2E" w:rsidR="00764CB7" w:rsidRPr="00A406CD" w:rsidRDefault="00790DAD" w:rsidP="00C90E4B">
      <w:pPr>
        <w:jc w:val="center"/>
        <w:rPr>
          <w:rFonts w:asciiTheme="majorHAnsi" w:hAnsiTheme="majorHAnsi" w:cstheme="majorHAnsi"/>
          <w:sz w:val="32"/>
          <w:szCs w:val="32"/>
        </w:rPr>
      </w:pPr>
      <w:r w:rsidRPr="00A406CD">
        <w:rPr>
          <w:rFonts w:asciiTheme="majorHAnsi" w:hAnsiTheme="majorHAnsi" w:cstheme="majorHAnsi"/>
          <w:sz w:val="32"/>
          <w:szCs w:val="32"/>
        </w:rPr>
        <w:t xml:space="preserve">Маркетинговая </w:t>
      </w:r>
      <w:r w:rsidR="004F69CB" w:rsidRPr="00A406CD">
        <w:rPr>
          <w:rFonts w:asciiTheme="majorHAnsi" w:hAnsiTheme="majorHAnsi" w:cstheme="majorHAnsi"/>
          <w:sz w:val="32"/>
          <w:szCs w:val="32"/>
        </w:rPr>
        <w:t xml:space="preserve">Программа </w:t>
      </w:r>
    </w:p>
    <w:p w14:paraId="4667F937" w14:textId="541F5799" w:rsidR="004F69CB" w:rsidRPr="00A406CD" w:rsidRDefault="00706569">
      <w:pPr>
        <w:jc w:val="center"/>
        <w:rPr>
          <w:rFonts w:asciiTheme="majorHAnsi" w:hAnsiTheme="majorHAnsi" w:cstheme="majorHAnsi"/>
          <w:sz w:val="44"/>
          <w:szCs w:val="44"/>
        </w:rPr>
      </w:pPr>
      <w:r w:rsidRPr="00A406CD">
        <w:rPr>
          <w:rFonts w:asciiTheme="majorHAnsi" w:hAnsiTheme="majorHAnsi" w:cstheme="majorHAnsi"/>
          <w:sz w:val="44"/>
          <w:szCs w:val="44"/>
        </w:rPr>
        <w:t>«</w:t>
      </w:r>
      <w:proofErr w:type="spellStart"/>
      <w:r w:rsidR="002B6F1C" w:rsidRPr="00A406CD">
        <w:rPr>
          <w:rFonts w:asciiTheme="majorHAnsi" w:hAnsiTheme="majorHAnsi" w:cstheme="majorHAnsi"/>
          <w:b/>
          <w:bCs/>
          <w:sz w:val="32"/>
          <w:szCs w:val="32"/>
        </w:rPr>
        <w:t>Б</w:t>
      </w:r>
      <w:r w:rsidR="008E5C0E">
        <w:rPr>
          <w:rFonts w:asciiTheme="majorHAnsi" w:hAnsiTheme="majorHAnsi" w:cstheme="majorHAnsi"/>
          <w:b/>
          <w:bCs/>
          <w:sz w:val="32"/>
          <w:szCs w:val="32"/>
        </w:rPr>
        <w:t>ай</w:t>
      </w:r>
      <w:r w:rsidR="002B6F1C" w:rsidRPr="00A406CD">
        <w:rPr>
          <w:rFonts w:asciiTheme="majorHAnsi" w:hAnsiTheme="majorHAnsi" w:cstheme="majorHAnsi"/>
          <w:b/>
          <w:bCs/>
          <w:sz w:val="32"/>
          <w:szCs w:val="32"/>
        </w:rPr>
        <w:t>Защита</w:t>
      </w:r>
      <w:proofErr w:type="spellEnd"/>
      <w:r w:rsidR="002B6F1C" w:rsidRPr="00A406CD">
        <w:rPr>
          <w:rFonts w:asciiTheme="majorHAnsi" w:hAnsiTheme="majorHAnsi" w:cstheme="majorHAnsi"/>
          <w:b/>
          <w:bCs/>
          <w:sz w:val="32"/>
          <w:szCs w:val="32"/>
        </w:rPr>
        <w:t xml:space="preserve"> от засухи</w:t>
      </w:r>
      <w:r w:rsidRPr="00A406CD">
        <w:rPr>
          <w:rFonts w:asciiTheme="majorHAnsi" w:hAnsiTheme="majorHAnsi" w:cstheme="majorHAnsi"/>
          <w:sz w:val="44"/>
          <w:szCs w:val="44"/>
        </w:rPr>
        <w:t>»</w:t>
      </w:r>
    </w:p>
    <w:p w14:paraId="6B6ABF06" w14:textId="17CD2F1A" w:rsidR="00E03761" w:rsidRPr="00A406CD" w:rsidRDefault="00294C94" w:rsidP="00A406CD">
      <w:pPr>
        <w:jc w:val="both"/>
        <w:rPr>
          <w:rFonts w:asciiTheme="majorHAnsi" w:hAnsiTheme="majorHAnsi" w:cstheme="majorHAnsi"/>
          <w:sz w:val="24"/>
          <w:szCs w:val="24"/>
        </w:rPr>
      </w:pPr>
      <w:r>
        <w:rPr>
          <w:rFonts w:asciiTheme="majorHAnsi" w:hAnsiTheme="majorHAnsi" w:cstheme="majorHAnsi"/>
          <w:sz w:val="24"/>
          <w:szCs w:val="24"/>
        </w:rPr>
        <w:t xml:space="preserve">01 </w:t>
      </w:r>
      <w:r w:rsidR="00E17B0D">
        <w:rPr>
          <w:rFonts w:asciiTheme="majorHAnsi" w:hAnsiTheme="majorHAnsi" w:cstheme="majorHAnsi"/>
          <w:sz w:val="24"/>
          <w:szCs w:val="24"/>
        </w:rPr>
        <w:t>апреля</w:t>
      </w:r>
      <w:r>
        <w:rPr>
          <w:rFonts w:asciiTheme="majorHAnsi" w:hAnsiTheme="majorHAnsi" w:cstheme="majorHAnsi"/>
          <w:sz w:val="24"/>
          <w:szCs w:val="24"/>
        </w:rPr>
        <w:t xml:space="preserve"> 2023</w:t>
      </w:r>
      <w:r w:rsidR="00973754">
        <w:rPr>
          <w:rFonts w:asciiTheme="majorHAnsi" w:hAnsiTheme="majorHAnsi" w:cstheme="majorHAnsi"/>
          <w:sz w:val="24"/>
          <w:szCs w:val="24"/>
        </w:rPr>
        <w:tab/>
      </w:r>
      <w:r w:rsidR="00E03761" w:rsidRPr="00A406CD">
        <w:rPr>
          <w:rFonts w:asciiTheme="majorHAnsi" w:hAnsiTheme="majorHAnsi" w:cstheme="majorHAnsi"/>
          <w:sz w:val="24"/>
          <w:szCs w:val="24"/>
        </w:rPr>
        <w:tab/>
      </w:r>
      <w:r w:rsidR="00E03761" w:rsidRPr="00A406CD">
        <w:rPr>
          <w:rFonts w:asciiTheme="majorHAnsi" w:hAnsiTheme="majorHAnsi" w:cstheme="majorHAnsi"/>
          <w:sz w:val="24"/>
          <w:szCs w:val="24"/>
        </w:rPr>
        <w:tab/>
      </w:r>
      <w:r w:rsidR="00E03761" w:rsidRPr="00A406CD">
        <w:rPr>
          <w:rFonts w:asciiTheme="majorHAnsi" w:hAnsiTheme="majorHAnsi" w:cstheme="majorHAnsi"/>
          <w:sz w:val="24"/>
          <w:szCs w:val="24"/>
        </w:rPr>
        <w:tab/>
      </w:r>
      <w:r w:rsidR="00E03761" w:rsidRPr="00A406CD">
        <w:rPr>
          <w:rFonts w:asciiTheme="majorHAnsi" w:hAnsiTheme="majorHAnsi" w:cstheme="majorHAnsi"/>
          <w:sz w:val="24"/>
          <w:szCs w:val="24"/>
        </w:rPr>
        <w:tab/>
      </w:r>
      <w:r w:rsidR="00E03761" w:rsidRPr="00A406CD">
        <w:rPr>
          <w:rFonts w:asciiTheme="majorHAnsi" w:hAnsiTheme="majorHAnsi" w:cstheme="majorHAnsi"/>
          <w:sz w:val="24"/>
          <w:szCs w:val="24"/>
        </w:rPr>
        <w:tab/>
      </w:r>
      <w:r w:rsidR="00E03761" w:rsidRPr="00A406CD">
        <w:rPr>
          <w:rFonts w:asciiTheme="majorHAnsi" w:hAnsiTheme="majorHAnsi" w:cstheme="majorHAnsi"/>
          <w:sz w:val="24"/>
          <w:szCs w:val="24"/>
        </w:rPr>
        <w:tab/>
      </w:r>
      <w:r w:rsidR="00E03761" w:rsidRPr="00A406CD">
        <w:rPr>
          <w:rFonts w:asciiTheme="majorHAnsi" w:hAnsiTheme="majorHAnsi" w:cstheme="majorHAnsi"/>
          <w:sz w:val="24"/>
          <w:szCs w:val="24"/>
        </w:rPr>
        <w:tab/>
      </w:r>
      <w:r w:rsidR="00E03761" w:rsidRPr="00A406CD">
        <w:rPr>
          <w:rFonts w:asciiTheme="majorHAnsi" w:hAnsiTheme="majorHAnsi" w:cstheme="majorHAnsi"/>
          <w:sz w:val="24"/>
          <w:szCs w:val="24"/>
        </w:rPr>
        <w:tab/>
        <w:t>г.</w:t>
      </w:r>
      <w:r w:rsidR="002B6F1C" w:rsidRPr="00A406CD">
        <w:rPr>
          <w:rFonts w:asciiTheme="majorHAnsi" w:hAnsiTheme="majorHAnsi" w:cstheme="majorHAnsi"/>
          <w:sz w:val="24"/>
          <w:szCs w:val="24"/>
        </w:rPr>
        <w:t xml:space="preserve"> </w:t>
      </w:r>
      <w:r w:rsidR="00E03761" w:rsidRPr="00A406CD">
        <w:rPr>
          <w:rFonts w:asciiTheme="majorHAnsi" w:hAnsiTheme="majorHAnsi" w:cstheme="majorHAnsi"/>
          <w:sz w:val="24"/>
          <w:szCs w:val="24"/>
        </w:rPr>
        <w:t>Москва</w:t>
      </w:r>
    </w:p>
    <w:p w14:paraId="5DAAD6C8" w14:textId="1AA8B14C" w:rsidR="00F96E95" w:rsidRPr="00A406CD" w:rsidRDefault="00F96E95" w:rsidP="00A406CD">
      <w:pPr>
        <w:spacing w:line="240" w:lineRule="auto"/>
        <w:jc w:val="both"/>
        <w:rPr>
          <w:rFonts w:asciiTheme="majorHAnsi" w:hAnsiTheme="majorHAnsi" w:cstheme="majorHAnsi"/>
        </w:rPr>
      </w:pPr>
      <w:r w:rsidRPr="00A406CD">
        <w:rPr>
          <w:rFonts w:asciiTheme="majorHAnsi" w:hAnsiTheme="majorHAnsi" w:cstheme="majorHAnsi"/>
        </w:rPr>
        <w:t>Определения:</w:t>
      </w:r>
    </w:p>
    <w:p w14:paraId="5C7E455B" w14:textId="1C357D74" w:rsidR="00D22746" w:rsidRPr="00A406CD" w:rsidRDefault="00D22746" w:rsidP="00A406CD">
      <w:pPr>
        <w:spacing w:line="240" w:lineRule="auto"/>
        <w:jc w:val="both"/>
        <w:rPr>
          <w:rFonts w:asciiTheme="majorHAnsi" w:hAnsiTheme="majorHAnsi" w:cstheme="majorHAnsi"/>
        </w:rPr>
      </w:pPr>
      <w:proofErr w:type="spellStart"/>
      <w:r w:rsidRPr="00A406CD">
        <w:rPr>
          <w:rFonts w:asciiTheme="majorHAnsi" w:hAnsiTheme="majorHAnsi" w:cstheme="majorHAnsi"/>
        </w:rPr>
        <w:t>АгроМон</w:t>
      </w:r>
      <w:proofErr w:type="spellEnd"/>
      <w:r w:rsidRPr="00A406CD">
        <w:rPr>
          <w:rFonts w:asciiTheme="majorHAnsi" w:hAnsiTheme="majorHAnsi" w:cstheme="majorHAnsi"/>
        </w:rPr>
        <w:t xml:space="preserve"> - </w:t>
      </w:r>
      <w:r w:rsidR="00C90E4B" w:rsidRPr="00A406CD">
        <w:rPr>
          <w:rFonts w:asciiTheme="majorHAnsi" w:hAnsiTheme="majorHAnsi" w:cstheme="majorHAnsi"/>
        </w:rPr>
        <w:t xml:space="preserve">программное обеспечение, предназначенное для цифровизации сельскохозяйственного производства. Сервис состоит из сайта http://agromon.ru/ (включая </w:t>
      </w:r>
      <w:proofErr w:type="spellStart"/>
      <w:r w:rsidR="00C90E4B" w:rsidRPr="00A406CD">
        <w:rPr>
          <w:rFonts w:asciiTheme="majorHAnsi" w:hAnsiTheme="majorHAnsi" w:cstheme="majorHAnsi"/>
        </w:rPr>
        <w:t>поддомены</w:t>
      </w:r>
      <w:proofErr w:type="spellEnd"/>
      <w:r w:rsidR="00C90E4B" w:rsidRPr="00A406CD">
        <w:rPr>
          <w:rFonts w:asciiTheme="majorHAnsi" w:hAnsiTheme="majorHAnsi" w:cstheme="majorHAnsi"/>
        </w:rPr>
        <w:t xml:space="preserve"> по адресу </w:t>
      </w:r>
      <w:proofErr w:type="gramStart"/>
      <w:r w:rsidR="00C90E4B" w:rsidRPr="00A406CD">
        <w:rPr>
          <w:rFonts w:asciiTheme="majorHAnsi" w:hAnsiTheme="majorHAnsi" w:cstheme="majorHAnsi"/>
        </w:rPr>
        <w:t>*.agromon.ru</w:t>
      </w:r>
      <w:proofErr w:type="gramEnd"/>
      <w:r w:rsidR="00C90E4B" w:rsidRPr="00A406CD">
        <w:rPr>
          <w:rFonts w:asciiTheme="majorHAnsi" w:hAnsiTheme="majorHAnsi" w:cstheme="majorHAnsi"/>
        </w:rPr>
        <w:t>) и мобильных приложений.</w:t>
      </w:r>
    </w:p>
    <w:p w14:paraId="54A683C7" w14:textId="7A4FFEF8" w:rsidR="00863AC1" w:rsidRPr="00A406CD" w:rsidRDefault="00863AC1" w:rsidP="00A406CD">
      <w:pPr>
        <w:spacing w:line="240" w:lineRule="auto"/>
        <w:jc w:val="both"/>
        <w:rPr>
          <w:rFonts w:asciiTheme="majorHAnsi" w:hAnsiTheme="majorHAnsi" w:cstheme="majorHAnsi"/>
        </w:rPr>
      </w:pPr>
      <w:r w:rsidRPr="00A406CD">
        <w:rPr>
          <w:rFonts w:asciiTheme="majorHAnsi" w:hAnsiTheme="majorHAnsi" w:cstheme="majorHAnsi"/>
        </w:rPr>
        <w:t xml:space="preserve">Дистрибутор - </w:t>
      </w:r>
      <w:r w:rsidR="00ED4328" w:rsidRPr="00ED4328">
        <w:rPr>
          <w:rFonts w:asciiTheme="majorHAnsi" w:hAnsiTheme="majorHAnsi" w:cstheme="majorHAnsi"/>
        </w:rPr>
        <w:t>юридическое лицо (или индивидуальный предприниматель),</w:t>
      </w:r>
      <w:r w:rsidR="00ED4328">
        <w:rPr>
          <w:rFonts w:asciiTheme="majorHAnsi" w:hAnsiTheme="majorHAnsi" w:cstheme="majorHAnsi"/>
        </w:rPr>
        <w:t xml:space="preserve"> </w:t>
      </w:r>
      <w:r w:rsidR="00ED4328" w:rsidRPr="00ED4328">
        <w:rPr>
          <w:rFonts w:asciiTheme="majorHAnsi" w:hAnsiTheme="majorHAnsi" w:cstheme="majorHAnsi"/>
        </w:rPr>
        <w:t xml:space="preserve">приобретающее Продукцию у </w:t>
      </w:r>
      <w:r w:rsidR="00ED4328">
        <w:rPr>
          <w:rFonts w:asciiTheme="majorHAnsi" w:hAnsiTheme="majorHAnsi" w:cstheme="majorHAnsi"/>
        </w:rPr>
        <w:t xml:space="preserve">АО «БАЙЕР» (дивизион </w:t>
      </w:r>
      <w:proofErr w:type="spellStart"/>
      <w:r w:rsidR="00ED4328">
        <w:rPr>
          <w:rFonts w:asciiTheme="majorHAnsi" w:hAnsiTheme="majorHAnsi" w:cstheme="majorHAnsi"/>
        </w:rPr>
        <w:t>КропСайенс</w:t>
      </w:r>
      <w:proofErr w:type="spellEnd"/>
      <w:r w:rsidR="00ED4328">
        <w:rPr>
          <w:rFonts w:asciiTheme="majorHAnsi" w:hAnsiTheme="majorHAnsi" w:cstheme="majorHAnsi"/>
        </w:rPr>
        <w:t>)</w:t>
      </w:r>
      <w:r w:rsidR="00ED4328" w:rsidRPr="00ED4328">
        <w:rPr>
          <w:rFonts w:asciiTheme="majorHAnsi" w:hAnsiTheme="majorHAnsi" w:cstheme="majorHAnsi"/>
        </w:rPr>
        <w:t xml:space="preserve"> на основании действующей Коммерческой</w:t>
      </w:r>
      <w:r w:rsidR="00ED4328">
        <w:rPr>
          <w:rFonts w:asciiTheme="majorHAnsi" w:hAnsiTheme="majorHAnsi" w:cstheme="majorHAnsi"/>
        </w:rPr>
        <w:t xml:space="preserve"> </w:t>
      </w:r>
      <w:r w:rsidR="00ED4328" w:rsidRPr="00ED4328">
        <w:rPr>
          <w:rFonts w:asciiTheme="majorHAnsi" w:hAnsiTheme="majorHAnsi" w:cstheme="majorHAnsi"/>
        </w:rPr>
        <w:t>политики Поставщика, Общих условий дистрибуции семян и средств защиты растений</w:t>
      </w:r>
      <w:r w:rsidR="00ED4328">
        <w:rPr>
          <w:rFonts w:asciiTheme="majorHAnsi" w:hAnsiTheme="majorHAnsi" w:cstheme="majorHAnsi"/>
        </w:rPr>
        <w:t xml:space="preserve"> </w:t>
      </w:r>
      <w:r w:rsidR="00ED4328" w:rsidRPr="00ED4328">
        <w:rPr>
          <w:rFonts w:asciiTheme="majorHAnsi" w:hAnsiTheme="majorHAnsi" w:cstheme="majorHAnsi"/>
        </w:rPr>
        <w:t>дивизиона «</w:t>
      </w:r>
      <w:proofErr w:type="spellStart"/>
      <w:r w:rsidR="00ED4328" w:rsidRPr="00ED4328">
        <w:rPr>
          <w:rFonts w:asciiTheme="majorHAnsi" w:hAnsiTheme="majorHAnsi" w:cstheme="majorHAnsi"/>
        </w:rPr>
        <w:t>Кроп</w:t>
      </w:r>
      <w:proofErr w:type="spellEnd"/>
      <w:r w:rsidR="00ED4328" w:rsidRPr="00ED4328">
        <w:rPr>
          <w:rFonts w:asciiTheme="majorHAnsi" w:hAnsiTheme="majorHAnsi" w:cstheme="majorHAnsi"/>
        </w:rPr>
        <w:t xml:space="preserve"> </w:t>
      </w:r>
      <w:proofErr w:type="spellStart"/>
      <w:r w:rsidR="00ED4328" w:rsidRPr="00ED4328">
        <w:rPr>
          <w:rFonts w:asciiTheme="majorHAnsi" w:hAnsiTheme="majorHAnsi" w:cstheme="majorHAnsi"/>
        </w:rPr>
        <w:t>Сайенс</w:t>
      </w:r>
      <w:proofErr w:type="spellEnd"/>
      <w:r w:rsidR="00ED4328" w:rsidRPr="00ED4328">
        <w:rPr>
          <w:rFonts w:asciiTheme="majorHAnsi" w:hAnsiTheme="majorHAnsi" w:cstheme="majorHAnsi"/>
        </w:rPr>
        <w:t>» АО «БАЙЕР», Соглашения о минимальных объёмах (СМО),</w:t>
      </w:r>
      <w:r w:rsidR="00ED4328">
        <w:rPr>
          <w:rFonts w:asciiTheme="majorHAnsi" w:hAnsiTheme="majorHAnsi" w:cstheme="majorHAnsi"/>
        </w:rPr>
        <w:t xml:space="preserve"> </w:t>
      </w:r>
      <w:r w:rsidR="00ED4328" w:rsidRPr="00ED4328">
        <w:rPr>
          <w:rFonts w:asciiTheme="majorHAnsi" w:hAnsiTheme="majorHAnsi" w:cstheme="majorHAnsi"/>
        </w:rPr>
        <w:t xml:space="preserve">заказа, и поставляющее приобретённую Продукцию, как правило, </w:t>
      </w:r>
      <w:r w:rsidR="00ED4328">
        <w:rPr>
          <w:rFonts w:asciiTheme="majorHAnsi" w:hAnsiTheme="majorHAnsi" w:cstheme="majorHAnsi"/>
        </w:rPr>
        <w:t>Хозяйствам</w:t>
      </w:r>
      <w:r w:rsidR="00ED4328" w:rsidRPr="00ED4328">
        <w:rPr>
          <w:rFonts w:asciiTheme="majorHAnsi" w:hAnsiTheme="majorHAnsi" w:cstheme="majorHAnsi"/>
        </w:rPr>
        <w:t>.</w:t>
      </w:r>
    </w:p>
    <w:p w14:paraId="2000E219" w14:textId="77777777" w:rsidR="003F7C01" w:rsidRPr="00A406CD" w:rsidRDefault="003F7C01" w:rsidP="003F7C01">
      <w:pPr>
        <w:keepNext/>
        <w:spacing w:after="120"/>
        <w:rPr>
          <w:rFonts w:asciiTheme="majorHAnsi" w:hAnsiTheme="majorHAnsi" w:cstheme="majorHAnsi"/>
        </w:rPr>
      </w:pPr>
      <w:bookmarkStart w:id="0" w:name="_Hlk77935263"/>
      <w:proofErr w:type="spellStart"/>
      <w:r w:rsidRPr="00A406CD">
        <w:rPr>
          <w:rFonts w:asciiTheme="majorHAnsi" w:hAnsiTheme="majorHAnsi" w:cstheme="majorHAnsi"/>
        </w:rPr>
        <w:t>Субдистрибутор</w:t>
      </w:r>
      <w:proofErr w:type="spellEnd"/>
      <w:r w:rsidRPr="00A406CD">
        <w:rPr>
          <w:rFonts w:asciiTheme="majorHAnsi" w:hAnsiTheme="majorHAnsi" w:cstheme="majorHAnsi"/>
        </w:rPr>
        <w:t xml:space="preserve"> – юридическое лицо, не имеющее прямых договорных отношений с АО «БАЙЕР» по закупке продукции, которую оно закупает прямо или косвенно у Дистрибутора АО «БАЙЕР» для целей ее дальнейшей перепродажи как правило, Конечным потребителям.</w:t>
      </w:r>
      <w:bookmarkEnd w:id="0"/>
    </w:p>
    <w:p w14:paraId="4C161DD3" w14:textId="77777777" w:rsidR="003F7C01" w:rsidRPr="00A406CD" w:rsidRDefault="003F7C01" w:rsidP="003F7C01">
      <w:pPr>
        <w:spacing w:after="120"/>
        <w:rPr>
          <w:rFonts w:asciiTheme="majorHAnsi" w:hAnsiTheme="majorHAnsi" w:cstheme="majorHAnsi"/>
        </w:rPr>
      </w:pPr>
      <w:bookmarkStart w:id="1" w:name="_Hlk117494888"/>
      <w:proofErr w:type="spellStart"/>
      <w:r w:rsidRPr="00A406CD">
        <w:rPr>
          <w:rFonts w:asciiTheme="majorHAnsi" w:hAnsiTheme="majorHAnsi" w:cstheme="majorHAnsi"/>
        </w:rPr>
        <w:t>Сислинк</w:t>
      </w:r>
      <w:proofErr w:type="spellEnd"/>
      <w:r w:rsidRPr="00A406CD">
        <w:rPr>
          <w:rFonts w:asciiTheme="majorHAnsi" w:hAnsiTheme="majorHAnsi" w:cstheme="majorHAnsi"/>
        </w:rPr>
        <w:t>/CISLINK - электронная база данных, в которую на регулярной основе передаются данные из бухгалтерской программы Дистрибутора о продаже товаров «</w:t>
      </w:r>
      <w:proofErr w:type="spellStart"/>
      <w:r w:rsidRPr="00A406CD">
        <w:rPr>
          <w:rFonts w:asciiTheme="majorHAnsi" w:hAnsiTheme="majorHAnsi" w:cstheme="majorHAnsi"/>
        </w:rPr>
        <w:t>Кроп</w:t>
      </w:r>
      <w:proofErr w:type="spellEnd"/>
      <w:r w:rsidRPr="00A406CD">
        <w:rPr>
          <w:rFonts w:asciiTheme="majorHAnsi" w:hAnsiTheme="majorHAnsi" w:cstheme="majorHAnsi"/>
        </w:rPr>
        <w:t xml:space="preserve"> </w:t>
      </w:r>
      <w:proofErr w:type="spellStart"/>
      <w:r w:rsidRPr="00A406CD">
        <w:rPr>
          <w:rFonts w:asciiTheme="majorHAnsi" w:hAnsiTheme="majorHAnsi" w:cstheme="majorHAnsi"/>
        </w:rPr>
        <w:t>Сайенс</w:t>
      </w:r>
      <w:proofErr w:type="spellEnd"/>
      <w:r w:rsidRPr="00A406CD">
        <w:rPr>
          <w:rFonts w:asciiTheme="majorHAnsi" w:hAnsiTheme="majorHAnsi" w:cstheme="majorHAnsi"/>
        </w:rPr>
        <w:t xml:space="preserve">» </w:t>
      </w:r>
      <w:proofErr w:type="spellStart"/>
      <w:r w:rsidRPr="00A406CD">
        <w:rPr>
          <w:rFonts w:asciiTheme="majorHAnsi" w:hAnsiTheme="majorHAnsi" w:cstheme="majorHAnsi"/>
        </w:rPr>
        <w:t>Субдистрибуторам</w:t>
      </w:r>
      <w:proofErr w:type="spellEnd"/>
      <w:r w:rsidRPr="00A406CD">
        <w:rPr>
          <w:rFonts w:asciiTheme="majorHAnsi" w:hAnsiTheme="majorHAnsi" w:cstheme="majorHAnsi"/>
        </w:rPr>
        <w:t xml:space="preserve"> и Конечным потребителям. Использование данной базы данных освобождает Дистрибуторов от необходимости предоставлять электронные копии первичных документов о реализации товаров «</w:t>
      </w:r>
      <w:proofErr w:type="spellStart"/>
      <w:r w:rsidRPr="00A406CD">
        <w:rPr>
          <w:rFonts w:asciiTheme="majorHAnsi" w:hAnsiTheme="majorHAnsi" w:cstheme="majorHAnsi"/>
        </w:rPr>
        <w:t>Кроп</w:t>
      </w:r>
      <w:proofErr w:type="spellEnd"/>
      <w:r w:rsidRPr="00A406CD">
        <w:rPr>
          <w:rFonts w:asciiTheme="majorHAnsi" w:hAnsiTheme="majorHAnsi" w:cstheme="majorHAnsi"/>
        </w:rPr>
        <w:t xml:space="preserve"> </w:t>
      </w:r>
      <w:proofErr w:type="spellStart"/>
      <w:r w:rsidRPr="00A406CD">
        <w:rPr>
          <w:rFonts w:asciiTheme="majorHAnsi" w:hAnsiTheme="majorHAnsi" w:cstheme="majorHAnsi"/>
        </w:rPr>
        <w:t>Сайенс</w:t>
      </w:r>
      <w:proofErr w:type="spellEnd"/>
      <w:r w:rsidRPr="00A406CD">
        <w:rPr>
          <w:rFonts w:asciiTheme="majorHAnsi" w:hAnsiTheme="majorHAnsi" w:cstheme="majorHAnsi"/>
        </w:rPr>
        <w:t>». При этом заверенные копии документов могут быть запрошены у Дистрибутора Поставщиком дополнительно в отдельных случаях в целях контроля корректности данных.</w:t>
      </w:r>
    </w:p>
    <w:p w14:paraId="2D51E826" w14:textId="6CED0B3A" w:rsidR="00863AC1" w:rsidRPr="00A406CD" w:rsidRDefault="00F96E95" w:rsidP="00A406CD">
      <w:pPr>
        <w:autoSpaceDE w:val="0"/>
        <w:autoSpaceDN w:val="0"/>
        <w:adjustRightInd w:val="0"/>
        <w:spacing w:after="0" w:line="240" w:lineRule="auto"/>
        <w:jc w:val="both"/>
        <w:rPr>
          <w:rFonts w:asciiTheme="majorHAnsi" w:hAnsiTheme="majorHAnsi" w:cstheme="majorHAnsi"/>
        </w:rPr>
      </w:pPr>
      <w:r w:rsidRPr="00A406CD">
        <w:rPr>
          <w:rFonts w:asciiTheme="majorHAnsi" w:hAnsiTheme="majorHAnsi" w:cstheme="majorHAnsi"/>
        </w:rPr>
        <w:t xml:space="preserve">Географический рынок - </w:t>
      </w:r>
      <w:r w:rsidR="00863AC1" w:rsidRPr="00A406CD">
        <w:rPr>
          <w:rFonts w:asciiTheme="majorHAnsi" w:hAnsiTheme="majorHAnsi" w:cstheme="majorHAnsi"/>
        </w:rPr>
        <w:t>территория, условия обращения Товаров дивизиона «</w:t>
      </w:r>
      <w:proofErr w:type="spellStart"/>
      <w:r w:rsidR="00863AC1" w:rsidRPr="00A406CD">
        <w:rPr>
          <w:rFonts w:asciiTheme="majorHAnsi" w:hAnsiTheme="majorHAnsi" w:cstheme="majorHAnsi"/>
        </w:rPr>
        <w:t>Кроп</w:t>
      </w:r>
      <w:proofErr w:type="spellEnd"/>
      <w:r w:rsidR="00863AC1" w:rsidRPr="00A406CD">
        <w:rPr>
          <w:rFonts w:asciiTheme="majorHAnsi" w:hAnsiTheme="majorHAnsi" w:cstheme="majorHAnsi"/>
        </w:rPr>
        <w:t xml:space="preserve"> </w:t>
      </w:r>
      <w:proofErr w:type="spellStart"/>
      <w:r w:rsidR="00863AC1" w:rsidRPr="00A406CD">
        <w:rPr>
          <w:rFonts w:asciiTheme="majorHAnsi" w:hAnsiTheme="majorHAnsi" w:cstheme="majorHAnsi"/>
        </w:rPr>
        <w:t>Сайенс</w:t>
      </w:r>
      <w:proofErr w:type="spellEnd"/>
      <w:r w:rsidR="00863AC1" w:rsidRPr="00A406CD">
        <w:rPr>
          <w:rFonts w:asciiTheme="majorHAnsi" w:hAnsiTheme="majorHAnsi" w:cstheme="majorHAnsi"/>
        </w:rPr>
        <w:t>» АО «БАЙЕР» которой определяются географически сходными признаками. Такой рынок характеризуется группой агроклиматических показателей, которые на разных Географических рынках будут отличаться.</w:t>
      </w:r>
    </w:p>
    <w:p w14:paraId="6335B991" w14:textId="77777777" w:rsidR="000C21FF" w:rsidRDefault="000C21FF" w:rsidP="003F7C01">
      <w:pPr>
        <w:jc w:val="both"/>
        <w:rPr>
          <w:rFonts w:ascii="Calibri Light" w:hAnsi="Calibri Light" w:cs="Calibri Light"/>
          <w:color w:val="000000" w:themeColor="text1"/>
        </w:rPr>
      </w:pPr>
    </w:p>
    <w:p w14:paraId="11735053" w14:textId="00F1AA08" w:rsidR="003F7C01" w:rsidRPr="00A406CD" w:rsidRDefault="003F7C01" w:rsidP="003F7C01">
      <w:pPr>
        <w:jc w:val="both"/>
        <w:rPr>
          <w:rFonts w:ascii="Calibri Light" w:hAnsi="Calibri Light" w:cs="Calibri Light"/>
          <w:color w:val="000000" w:themeColor="text1"/>
        </w:rPr>
      </w:pPr>
      <w:r w:rsidRPr="00A406CD">
        <w:rPr>
          <w:rFonts w:ascii="Calibri Light" w:hAnsi="Calibri Light" w:cs="Calibri Light"/>
          <w:color w:val="000000" w:themeColor="text1"/>
        </w:rPr>
        <w:t xml:space="preserve">Клиент/Хозяйство/Участник/Конечный потребитель – юридическое лицо, зарегистрированное на территории РФ, приобретающее гибриды кукурузы </w:t>
      </w:r>
      <w:proofErr w:type="spellStart"/>
      <w:r w:rsidRPr="00A406CD">
        <w:rPr>
          <w:rFonts w:ascii="Calibri Light" w:hAnsi="Calibri Light" w:cs="Calibri Light"/>
          <w:color w:val="000000" w:themeColor="text1"/>
        </w:rPr>
        <w:t>Декалб</w:t>
      </w:r>
      <w:proofErr w:type="spellEnd"/>
      <w:r w:rsidRPr="00A406CD">
        <w:rPr>
          <w:rFonts w:ascii="Calibri Light" w:hAnsi="Calibri Light" w:cs="Calibri Light"/>
          <w:color w:val="000000" w:themeColor="text1"/>
        </w:rPr>
        <w:t xml:space="preserve"> у АО «БАЙЕР», у Дистрибутора или </w:t>
      </w:r>
      <w:proofErr w:type="spellStart"/>
      <w:r w:rsidRPr="00A406CD">
        <w:rPr>
          <w:rFonts w:ascii="Calibri Light" w:hAnsi="Calibri Light" w:cs="Calibri Light"/>
          <w:color w:val="000000" w:themeColor="text1"/>
        </w:rPr>
        <w:t>Субдистрибутора</w:t>
      </w:r>
      <w:proofErr w:type="spellEnd"/>
      <w:r w:rsidRPr="00A406CD">
        <w:rPr>
          <w:rFonts w:ascii="Calibri Light" w:hAnsi="Calibri Light" w:cs="Calibri Light"/>
          <w:color w:val="000000" w:themeColor="text1"/>
        </w:rPr>
        <w:t xml:space="preserve">, подключенного к системе </w:t>
      </w:r>
      <w:proofErr w:type="spellStart"/>
      <w:r w:rsidRPr="00A406CD">
        <w:rPr>
          <w:rFonts w:ascii="Calibri Light" w:hAnsi="Calibri Light" w:cs="Calibri Light"/>
          <w:color w:val="000000" w:themeColor="text1"/>
        </w:rPr>
        <w:t>Сислинк</w:t>
      </w:r>
      <w:proofErr w:type="spellEnd"/>
      <w:r w:rsidRPr="00A406CD">
        <w:rPr>
          <w:rFonts w:ascii="Calibri Light" w:hAnsi="Calibri Light" w:cs="Calibri Light"/>
          <w:color w:val="000000" w:themeColor="text1"/>
        </w:rPr>
        <w:t xml:space="preserve">. Хозяйство приобретает гибриды кукурузы </w:t>
      </w:r>
      <w:proofErr w:type="spellStart"/>
      <w:r w:rsidRPr="00A406CD">
        <w:rPr>
          <w:rFonts w:ascii="Calibri Light" w:hAnsi="Calibri Light" w:cs="Calibri Light"/>
          <w:color w:val="000000" w:themeColor="text1"/>
        </w:rPr>
        <w:t>Декалб</w:t>
      </w:r>
      <w:proofErr w:type="spellEnd"/>
      <w:r w:rsidRPr="00A406CD">
        <w:rPr>
          <w:rFonts w:ascii="Calibri Light" w:hAnsi="Calibri Light" w:cs="Calibri Light"/>
          <w:color w:val="000000" w:themeColor="text1"/>
        </w:rPr>
        <w:t xml:space="preserve"> с целью их использования по назначению, а не для дальнейшей перепродажи или иной передачи на коммерческих условиях. Хозяйства не конкурируют с Дистрибуторами или </w:t>
      </w:r>
      <w:proofErr w:type="spellStart"/>
      <w:r w:rsidRPr="00A406CD">
        <w:rPr>
          <w:rFonts w:ascii="Calibri Light" w:hAnsi="Calibri Light" w:cs="Calibri Light"/>
          <w:color w:val="000000" w:themeColor="text1"/>
        </w:rPr>
        <w:t>Субдистрибуторами</w:t>
      </w:r>
      <w:proofErr w:type="spellEnd"/>
      <w:r w:rsidRPr="00A406CD">
        <w:rPr>
          <w:rFonts w:ascii="Calibri Light" w:hAnsi="Calibri Light" w:cs="Calibri Light"/>
          <w:color w:val="000000" w:themeColor="text1"/>
        </w:rPr>
        <w:t>.</w:t>
      </w:r>
    </w:p>
    <w:bookmarkEnd w:id="1"/>
    <w:p w14:paraId="2A1B52FA" w14:textId="7FE7C7B7" w:rsidR="00863AC1" w:rsidRPr="00A406CD" w:rsidRDefault="00863AC1" w:rsidP="00A406CD">
      <w:pPr>
        <w:spacing w:line="240" w:lineRule="auto"/>
        <w:jc w:val="both"/>
        <w:rPr>
          <w:rFonts w:asciiTheme="majorHAnsi" w:hAnsiTheme="majorHAnsi" w:cstheme="majorHAnsi"/>
        </w:rPr>
      </w:pPr>
      <w:proofErr w:type="spellStart"/>
      <w:r w:rsidRPr="00A406CD">
        <w:rPr>
          <w:rFonts w:asciiTheme="majorHAnsi" w:hAnsiTheme="majorHAnsi" w:cstheme="majorHAnsi"/>
        </w:rPr>
        <w:t>П.е</w:t>
      </w:r>
      <w:proofErr w:type="spellEnd"/>
      <w:r w:rsidRPr="00A406CD">
        <w:rPr>
          <w:rFonts w:asciiTheme="majorHAnsi" w:hAnsiTheme="majorHAnsi" w:cstheme="majorHAnsi"/>
        </w:rPr>
        <w:t>. – посевная единица</w:t>
      </w:r>
      <w:r w:rsidR="00ED4328">
        <w:rPr>
          <w:rFonts w:asciiTheme="majorHAnsi" w:hAnsiTheme="majorHAnsi" w:cstheme="majorHAnsi"/>
        </w:rPr>
        <w:t>.</w:t>
      </w:r>
    </w:p>
    <w:p w14:paraId="3D75B3A0" w14:textId="4DF2C39C" w:rsidR="00505093" w:rsidRPr="00A406CD" w:rsidRDefault="00F96E95" w:rsidP="00A406CD">
      <w:pPr>
        <w:spacing w:line="240" w:lineRule="auto"/>
        <w:jc w:val="both"/>
        <w:rPr>
          <w:rFonts w:asciiTheme="majorHAnsi" w:hAnsiTheme="majorHAnsi" w:cstheme="majorHAnsi"/>
        </w:rPr>
      </w:pPr>
      <w:r w:rsidRPr="00A406CD">
        <w:rPr>
          <w:rFonts w:asciiTheme="majorHAnsi" w:hAnsiTheme="majorHAnsi" w:cstheme="majorHAnsi"/>
        </w:rPr>
        <w:t>Маркетинговая программа «</w:t>
      </w:r>
      <w:proofErr w:type="spellStart"/>
      <w:r w:rsidRPr="00A406CD">
        <w:rPr>
          <w:rFonts w:asciiTheme="majorHAnsi" w:hAnsiTheme="majorHAnsi" w:cstheme="majorHAnsi"/>
        </w:rPr>
        <w:t>Б</w:t>
      </w:r>
      <w:r w:rsidR="004A5452">
        <w:rPr>
          <w:rFonts w:asciiTheme="majorHAnsi" w:hAnsiTheme="majorHAnsi" w:cstheme="majorHAnsi"/>
        </w:rPr>
        <w:t>ай</w:t>
      </w:r>
      <w:r w:rsidRPr="00A406CD">
        <w:rPr>
          <w:rFonts w:asciiTheme="majorHAnsi" w:hAnsiTheme="majorHAnsi" w:cstheme="majorHAnsi"/>
        </w:rPr>
        <w:t>Защита</w:t>
      </w:r>
      <w:proofErr w:type="spellEnd"/>
      <w:r w:rsidRPr="00A406CD">
        <w:rPr>
          <w:rFonts w:asciiTheme="majorHAnsi" w:hAnsiTheme="majorHAnsi" w:cstheme="majorHAnsi"/>
        </w:rPr>
        <w:t xml:space="preserve"> от засухи» </w:t>
      </w:r>
      <w:r w:rsidR="00505093" w:rsidRPr="00A406CD">
        <w:rPr>
          <w:rFonts w:asciiTheme="majorHAnsi" w:hAnsiTheme="majorHAnsi" w:cstheme="majorHAnsi"/>
        </w:rPr>
        <w:t xml:space="preserve">является частью </w:t>
      </w:r>
      <w:r w:rsidRPr="00A406CD">
        <w:rPr>
          <w:rFonts w:asciiTheme="majorHAnsi" w:hAnsiTheme="majorHAnsi" w:cstheme="majorHAnsi"/>
        </w:rPr>
        <w:t>г</w:t>
      </w:r>
      <w:r w:rsidR="00505093" w:rsidRPr="00A406CD">
        <w:rPr>
          <w:rFonts w:asciiTheme="majorHAnsi" w:hAnsiTheme="majorHAnsi" w:cstheme="majorHAnsi"/>
        </w:rPr>
        <w:t xml:space="preserve">лобальной маркетинговой программы в поддержку развития индивидуальных </w:t>
      </w:r>
      <w:r w:rsidR="003F7C01">
        <w:rPr>
          <w:rFonts w:asciiTheme="majorHAnsi" w:hAnsiTheme="majorHAnsi" w:cstheme="majorHAnsi"/>
        </w:rPr>
        <w:t xml:space="preserve">агрономических </w:t>
      </w:r>
      <w:r w:rsidR="00077D4A" w:rsidRPr="00A406CD">
        <w:rPr>
          <w:rFonts w:asciiTheme="majorHAnsi" w:hAnsiTheme="majorHAnsi" w:cstheme="majorHAnsi"/>
        </w:rPr>
        <w:t>сервисов</w:t>
      </w:r>
      <w:r w:rsidR="00ED4328">
        <w:rPr>
          <w:rFonts w:asciiTheme="majorHAnsi" w:hAnsiTheme="majorHAnsi" w:cstheme="majorHAnsi"/>
        </w:rPr>
        <w:t>.</w:t>
      </w:r>
      <w:r w:rsidR="00505093" w:rsidRPr="00A406CD">
        <w:rPr>
          <w:rFonts w:asciiTheme="majorHAnsi" w:hAnsiTheme="majorHAnsi" w:cstheme="majorHAnsi"/>
        </w:rPr>
        <w:t xml:space="preserve"> </w:t>
      </w:r>
    </w:p>
    <w:p w14:paraId="5ED306CD" w14:textId="231253F2" w:rsidR="00E50E11" w:rsidRPr="00A406CD" w:rsidRDefault="00E50E11" w:rsidP="00A406CD">
      <w:pPr>
        <w:spacing w:line="240" w:lineRule="auto"/>
        <w:jc w:val="both"/>
        <w:rPr>
          <w:rFonts w:asciiTheme="majorHAnsi" w:hAnsiTheme="majorHAnsi" w:cstheme="majorHAnsi"/>
        </w:rPr>
      </w:pPr>
      <w:r w:rsidRPr="00A406CD">
        <w:rPr>
          <w:rFonts w:asciiTheme="majorHAnsi" w:hAnsiTheme="majorHAnsi" w:cstheme="majorHAnsi"/>
        </w:rPr>
        <w:t xml:space="preserve">Цель программы: </w:t>
      </w:r>
      <w:r w:rsidR="009E24C3" w:rsidRPr="00A406CD">
        <w:rPr>
          <w:rFonts w:asciiTheme="majorHAnsi" w:hAnsiTheme="majorHAnsi" w:cstheme="majorHAnsi"/>
        </w:rPr>
        <w:t xml:space="preserve">увеличить </w:t>
      </w:r>
      <w:r w:rsidRPr="00A406CD">
        <w:rPr>
          <w:rFonts w:asciiTheme="majorHAnsi" w:hAnsiTheme="majorHAnsi" w:cstheme="majorHAnsi"/>
        </w:rPr>
        <w:t xml:space="preserve">продажи гибридов кукурузы </w:t>
      </w:r>
      <w:proofErr w:type="spellStart"/>
      <w:r w:rsidRPr="00A406CD">
        <w:rPr>
          <w:rFonts w:asciiTheme="majorHAnsi" w:hAnsiTheme="majorHAnsi" w:cstheme="majorHAnsi"/>
        </w:rPr>
        <w:t>Декалб</w:t>
      </w:r>
      <w:proofErr w:type="spellEnd"/>
      <w:r w:rsidRPr="00A406CD">
        <w:rPr>
          <w:rFonts w:asciiTheme="majorHAnsi" w:hAnsiTheme="majorHAnsi" w:cstheme="majorHAnsi"/>
        </w:rPr>
        <w:t xml:space="preserve"> на территориях, подверженных почвенной засухе</w:t>
      </w:r>
      <w:r w:rsidR="009833D6" w:rsidRPr="00A406CD">
        <w:rPr>
          <w:rFonts w:asciiTheme="majorHAnsi" w:hAnsiTheme="majorHAnsi" w:cstheme="majorHAnsi"/>
        </w:rPr>
        <w:t>.</w:t>
      </w:r>
      <w:r w:rsidRPr="00A406CD">
        <w:rPr>
          <w:rFonts w:asciiTheme="majorHAnsi" w:hAnsiTheme="majorHAnsi" w:cstheme="majorHAnsi"/>
        </w:rPr>
        <w:t xml:space="preserve"> </w:t>
      </w:r>
    </w:p>
    <w:p w14:paraId="2AF3BEB0" w14:textId="63E73EE0" w:rsidR="00F96E95" w:rsidRPr="00A406CD" w:rsidRDefault="00E50E11" w:rsidP="00A406CD">
      <w:pPr>
        <w:spacing w:line="240" w:lineRule="auto"/>
        <w:jc w:val="both"/>
        <w:rPr>
          <w:rFonts w:asciiTheme="majorHAnsi" w:hAnsiTheme="majorHAnsi" w:cstheme="majorHAnsi"/>
        </w:rPr>
      </w:pPr>
      <w:r w:rsidRPr="00A406CD">
        <w:rPr>
          <w:rFonts w:asciiTheme="majorHAnsi" w:hAnsiTheme="majorHAnsi" w:cstheme="majorHAnsi"/>
        </w:rPr>
        <w:t>Участие в программе гарантирует возмещение до 3</w:t>
      </w:r>
      <w:r w:rsidR="00764CB7" w:rsidRPr="00A406CD">
        <w:rPr>
          <w:rFonts w:asciiTheme="majorHAnsi" w:hAnsiTheme="majorHAnsi" w:cstheme="majorHAnsi"/>
        </w:rPr>
        <w:t xml:space="preserve"> </w:t>
      </w:r>
      <w:r w:rsidR="000417AB" w:rsidRPr="00A406CD">
        <w:rPr>
          <w:rFonts w:asciiTheme="majorHAnsi" w:hAnsiTheme="majorHAnsi" w:cstheme="majorHAnsi"/>
        </w:rPr>
        <w:t>5</w:t>
      </w:r>
      <w:r w:rsidRPr="00A406CD">
        <w:rPr>
          <w:rFonts w:asciiTheme="majorHAnsi" w:hAnsiTheme="majorHAnsi" w:cstheme="majorHAnsi"/>
        </w:rPr>
        <w:t>00 р</w:t>
      </w:r>
      <w:r w:rsidR="00764CB7" w:rsidRPr="00A406CD">
        <w:rPr>
          <w:rFonts w:asciiTheme="majorHAnsi" w:hAnsiTheme="majorHAnsi" w:cstheme="majorHAnsi"/>
        </w:rPr>
        <w:t>ублей</w:t>
      </w:r>
      <w:r w:rsidRPr="00A406CD">
        <w:rPr>
          <w:rFonts w:asciiTheme="majorHAnsi" w:hAnsiTheme="majorHAnsi" w:cstheme="majorHAnsi"/>
        </w:rPr>
        <w:t xml:space="preserve"> за</w:t>
      </w:r>
      <w:r w:rsidR="002E345B" w:rsidRPr="00A406CD">
        <w:rPr>
          <w:rFonts w:asciiTheme="majorHAnsi" w:hAnsiTheme="majorHAnsi" w:cstheme="majorHAnsi"/>
        </w:rPr>
        <w:t xml:space="preserve"> </w:t>
      </w:r>
      <w:r w:rsidR="00C15A9E" w:rsidRPr="00A406CD">
        <w:rPr>
          <w:rFonts w:asciiTheme="majorHAnsi" w:hAnsiTheme="majorHAnsi" w:cstheme="majorHAnsi"/>
        </w:rPr>
        <w:t xml:space="preserve">1 </w:t>
      </w:r>
      <w:proofErr w:type="spellStart"/>
      <w:r w:rsidRPr="00A406CD">
        <w:rPr>
          <w:rFonts w:asciiTheme="majorHAnsi" w:hAnsiTheme="majorHAnsi" w:cstheme="majorHAnsi"/>
        </w:rPr>
        <w:t>п.е</w:t>
      </w:r>
      <w:proofErr w:type="spellEnd"/>
      <w:r w:rsidR="00520CC1" w:rsidRPr="00A406CD">
        <w:rPr>
          <w:rFonts w:asciiTheme="majorHAnsi" w:hAnsiTheme="majorHAnsi" w:cstheme="majorHAnsi"/>
        </w:rPr>
        <w:t>.</w:t>
      </w:r>
      <w:r w:rsidRPr="00A406CD">
        <w:rPr>
          <w:rFonts w:asciiTheme="majorHAnsi" w:hAnsiTheme="majorHAnsi" w:cstheme="majorHAnsi"/>
        </w:rPr>
        <w:t xml:space="preserve"> гибридов семян кукурузы</w:t>
      </w:r>
      <w:r w:rsidR="00F96E95" w:rsidRPr="00A406CD">
        <w:rPr>
          <w:rFonts w:asciiTheme="majorHAnsi" w:hAnsiTheme="majorHAnsi" w:cstheme="majorHAnsi"/>
        </w:rPr>
        <w:t xml:space="preserve"> </w:t>
      </w:r>
      <w:proofErr w:type="spellStart"/>
      <w:r w:rsidR="00F96E95" w:rsidRPr="00A406CD">
        <w:rPr>
          <w:rFonts w:asciiTheme="majorHAnsi" w:hAnsiTheme="majorHAnsi" w:cstheme="majorHAnsi"/>
        </w:rPr>
        <w:t>Декалб</w:t>
      </w:r>
      <w:proofErr w:type="spellEnd"/>
      <w:r w:rsidRPr="00A406CD">
        <w:rPr>
          <w:rFonts w:asciiTheme="majorHAnsi" w:hAnsiTheme="majorHAnsi" w:cstheme="majorHAnsi"/>
        </w:rPr>
        <w:t>, участвующих в данной программе</w:t>
      </w:r>
      <w:r w:rsidR="00F96E95" w:rsidRPr="00A406CD">
        <w:rPr>
          <w:rFonts w:asciiTheme="majorHAnsi" w:hAnsiTheme="majorHAnsi" w:cstheme="majorHAnsi"/>
        </w:rPr>
        <w:t>,</w:t>
      </w:r>
      <w:r w:rsidRPr="00A406CD">
        <w:rPr>
          <w:rFonts w:asciiTheme="majorHAnsi" w:hAnsiTheme="majorHAnsi" w:cstheme="majorHAnsi"/>
        </w:rPr>
        <w:t xml:space="preserve"> при наступлении неблагоприятных погодных условий, результатом которых будет </w:t>
      </w:r>
      <w:r w:rsidR="007220AE" w:rsidRPr="00A406CD">
        <w:rPr>
          <w:rFonts w:asciiTheme="majorHAnsi" w:hAnsiTheme="majorHAnsi" w:cstheme="majorHAnsi"/>
        </w:rPr>
        <w:t>являться</w:t>
      </w:r>
      <w:r w:rsidRPr="00A406CD">
        <w:rPr>
          <w:rFonts w:asciiTheme="majorHAnsi" w:hAnsiTheme="majorHAnsi" w:cstheme="majorHAnsi"/>
        </w:rPr>
        <w:t xml:space="preserve"> почвенная засуха (* см пункт описания почвенной засухи </w:t>
      </w:r>
      <w:r w:rsidR="00C66098" w:rsidRPr="00A406CD">
        <w:rPr>
          <w:rFonts w:asciiTheme="majorHAnsi" w:hAnsiTheme="majorHAnsi" w:cstheme="majorHAnsi"/>
        </w:rPr>
        <w:t>в документе</w:t>
      </w:r>
      <w:r w:rsidRPr="00A406CD">
        <w:rPr>
          <w:rFonts w:asciiTheme="majorHAnsi" w:hAnsiTheme="majorHAnsi" w:cstheme="majorHAnsi"/>
        </w:rPr>
        <w:t>)</w:t>
      </w:r>
      <w:r w:rsidR="00F96E95" w:rsidRPr="00A406CD">
        <w:rPr>
          <w:rFonts w:asciiTheme="majorHAnsi" w:hAnsiTheme="majorHAnsi" w:cstheme="majorHAnsi"/>
        </w:rPr>
        <w:t xml:space="preserve"> в соответствии с условиями ниже.</w:t>
      </w:r>
    </w:p>
    <w:p w14:paraId="2FC422ED" w14:textId="112B2044" w:rsidR="00E50E11" w:rsidRPr="00A406CD" w:rsidRDefault="00F96E95" w:rsidP="00A406CD">
      <w:pPr>
        <w:spacing w:line="240" w:lineRule="auto"/>
        <w:jc w:val="both"/>
        <w:rPr>
          <w:rFonts w:asciiTheme="majorHAnsi" w:hAnsiTheme="majorHAnsi" w:cstheme="majorHAnsi"/>
        </w:rPr>
      </w:pPr>
      <w:r w:rsidRPr="00A406CD">
        <w:rPr>
          <w:rFonts w:asciiTheme="majorHAnsi" w:hAnsiTheme="majorHAnsi" w:cstheme="majorHAnsi"/>
        </w:rPr>
        <w:t>Такое</w:t>
      </w:r>
      <w:r w:rsidR="00A91303" w:rsidRPr="00A406CD">
        <w:rPr>
          <w:rFonts w:asciiTheme="majorHAnsi" w:hAnsiTheme="majorHAnsi" w:cstheme="majorHAnsi"/>
        </w:rPr>
        <w:t xml:space="preserve"> возмещение является бонусной выплатой</w:t>
      </w:r>
      <w:r w:rsidRPr="00A406CD">
        <w:rPr>
          <w:rFonts w:asciiTheme="majorHAnsi" w:hAnsiTheme="majorHAnsi" w:cstheme="majorHAnsi"/>
        </w:rPr>
        <w:t xml:space="preserve">, осуществляемой </w:t>
      </w:r>
      <w:r w:rsidR="00863AC1" w:rsidRPr="00A406CD">
        <w:rPr>
          <w:rFonts w:asciiTheme="majorHAnsi" w:hAnsiTheme="majorHAnsi" w:cstheme="majorHAnsi"/>
        </w:rPr>
        <w:t xml:space="preserve">после </w:t>
      </w:r>
      <w:r w:rsidR="004E6159" w:rsidRPr="00A406CD">
        <w:rPr>
          <w:rFonts w:asciiTheme="majorHAnsi" w:hAnsiTheme="majorHAnsi" w:cstheme="majorHAnsi"/>
        </w:rPr>
        <w:t>0</w:t>
      </w:r>
      <w:r w:rsidR="00863AC1" w:rsidRPr="00A406CD">
        <w:rPr>
          <w:rFonts w:asciiTheme="majorHAnsi" w:hAnsiTheme="majorHAnsi" w:cstheme="majorHAnsi"/>
        </w:rPr>
        <w:t>1.1</w:t>
      </w:r>
      <w:r w:rsidR="004E6159" w:rsidRPr="00A406CD">
        <w:rPr>
          <w:rFonts w:asciiTheme="majorHAnsi" w:hAnsiTheme="majorHAnsi" w:cstheme="majorHAnsi"/>
        </w:rPr>
        <w:t>0</w:t>
      </w:r>
      <w:r w:rsidR="00863AC1" w:rsidRPr="00A406CD">
        <w:rPr>
          <w:rFonts w:asciiTheme="majorHAnsi" w:hAnsiTheme="majorHAnsi" w:cstheme="majorHAnsi"/>
        </w:rPr>
        <w:t>.2023</w:t>
      </w:r>
      <w:r w:rsidR="00856933" w:rsidRPr="00A406CD">
        <w:rPr>
          <w:rFonts w:asciiTheme="majorHAnsi" w:hAnsiTheme="majorHAnsi" w:cstheme="majorHAnsi"/>
        </w:rPr>
        <w:t>.</w:t>
      </w:r>
    </w:p>
    <w:p w14:paraId="4EA00DAE" w14:textId="77777777" w:rsidR="007A7773" w:rsidRDefault="007A7773" w:rsidP="00A406CD">
      <w:pPr>
        <w:spacing w:line="240" w:lineRule="auto"/>
        <w:jc w:val="both"/>
        <w:rPr>
          <w:rFonts w:asciiTheme="majorHAnsi" w:hAnsiTheme="majorHAnsi" w:cstheme="majorHAnsi"/>
          <w:b/>
          <w:bCs/>
        </w:rPr>
      </w:pPr>
    </w:p>
    <w:p w14:paraId="4D2B3694" w14:textId="7666538C" w:rsidR="0041395D" w:rsidRPr="00A406CD" w:rsidRDefault="0041395D" w:rsidP="00A406CD">
      <w:pPr>
        <w:spacing w:line="240" w:lineRule="auto"/>
        <w:jc w:val="both"/>
        <w:rPr>
          <w:rFonts w:asciiTheme="majorHAnsi" w:hAnsiTheme="majorHAnsi" w:cstheme="majorHAnsi"/>
        </w:rPr>
      </w:pPr>
      <w:r w:rsidRPr="00A406CD">
        <w:rPr>
          <w:rFonts w:asciiTheme="majorHAnsi" w:hAnsiTheme="majorHAnsi" w:cstheme="majorHAnsi"/>
          <w:b/>
          <w:bCs/>
        </w:rPr>
        <w:lastRenderedPageBreak/>
        <w:t>Территория</w:t>
      </w:r>
      <w:r w:rsidRPr="00A406CD">
        <w:rPr>
          <w:rFonts w:asciiTheme="majorHAnsi" w:hAnsiTheme="majorHAnsi" w:cstheme="majorHAnsi"/>
        </w:rPr>
        <w:t xml:space="preserve">: </w:t>
      </w:r>
    </w:p>
    <w:p w14:paraId="022A7A13" w14:textId="022EA8A3" w:rsidR="003B7ACE" w:rsidRPr="00A406CD" w:rsidRDefault="003B7ACE" w:rsidP="00A406CD">
      <w:pPr>
        <w:spacing w:line="240" w:lineRule="auto"/>
        <w:jc w:val="both"/>
        <w:rPr>
          <w:rFonts w:asciiTheme="majorHAnsi" w:hAnsiTheme="majorHAnsi" w:cstheme="majorHAnsi"/>
        </w:rPr>
      </w:pPr>
      <w:r w:rsidRPr="00A406CD">
        <w:rPr>
          <w:rFonts w:asciiTheme="majorHAnsi" w:hAnsiTheme="majorHAnsi" w:cstheme="majorHAnsi"/>
        </w:rPr>
        <w:t xml:space="preserve">Условия программы действуют для клиентов, которые осуществляют посев на территориях </w:t>
      </w:r>
      <w:r w:rsidR="005B6CA1" w:rsidRPr="00A406CD">
        <w:rPr>
          <w:rFonts w:asciiTheme="majorHAnsi" w:hAnsiTheme="majorHAnsi" w:cstheme="majorHAnsi"/>
        </w:rPr>
        <w:t>географических рынков «Юг», «Запад», «Волга»</w:t>
      </w:r>
      <w:r w:rsidR="00863AC1" w:rsidRPr="00A406CD">
        <w:rPr>
          <w:rStyle w:val="FootnoteReference"/>
          <w:rFonts w:asciiTheme="majorHAnsi" w:hAnsiTheme="majorHAnsi" w:cstheme="majorHAnsi"/>
        </w:rPr>
        <w:footnoteReference w:id="1"/>
      </w:r>
      <w:r w:rsidRPr="00A406CD">
        <w:rPr>
          <w:rFonts w:asciiTheme="majorHAnsi" w:hAnsiTheme="majorHAnsi" w:cstheme="majorHAnsi"/>
        </w:rPr>
        <w:t xml:space="preserve">: </w:t>
      </w:r>
    </w:p>
    <w:p w14:paraId="4158AE49" w14:textId="04679227" w:rsidR="00AE7165" w:rsidRPr="00A406CD" w:rsidRDefault="00C76BC3" w:rsidP="00A406CD">
      <w:pPr>
        <w:spacing w:line="240" w:lineRule="auto"/>
        <w:jc w:val="both"/>
        <w:rPr>
          <w:rFonts w:asciiTheme="majorHAnsi" w:hAnsiTheme="majorHAnsi" w:cstheme="majorHAnsi"/>
        </w:rPr>
      </w:pPr>
      <w:r w:rsidRPr="00A406CD">
        <w:rPr>
          <w:rFonts w:asciiTheme="majorHAnsi" w:hAnsiTheme="majorHAnsi" w:cstheme="majorHAnsi"/>
        </w:rPr>
        <w:t>КЛИЕНТ</w:t>
      </w:r>
      <w:r w:rsidR="00863AC1" w:rsidRPr="00A406CD">
        <w:rPr>
          <w:rFonts w:asciiTheme="majorHAnsi" w:hAnsiTheme="majorHAnsi" w:cstheme="majorHAnsi"/>
        </w:rPr>
        <w:t>Ы:</w:t>
      </w:r>
    </w:p>
    <w:p w14:paraId="79FCC892" w14:textId="7759F3E6" w:rsidR="00322114" w:rsidRDefault="005412E9" w:rsidP="00A406CD">
      <w:pPr>
        <w:spacing w:line="240" w:lineRule="auto"/>
        <w:jc w:val="both"/>
      </w:pPr>
      <w:r w:rsidRPr="005412E9">
        <w:rPr>
          <w:noProof/>
        </w:rPr>
        <w:drawing>
          <wp:inline distT="0" distB="0" distL="0" distR="0" wp14:anchorId="292A3177" wp14:editId="6212DEC8">
            <wp:extent cx="2432050" cy="1831096"/>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8907" cy="1843788"/>
                    </a:xfrm>
                    <a:prstGeom prst="rect">
                      <a:avLst/>
                    </a:prstGeom>
                    <a:noFill/>
                    <a:ln>
                      <a:noFill/>
                    </a:ln>
                  </pic:spPr>
                </pic:pic>
              </a:graphicData>
            </a:graphic>
          </wp:inline>
        </w:drawing>
      </w:r>
      <w:r>
        <w:rPr>
          <w:lang w:val="en-US"/>
        </w:rPr>
        <w:fldChar w:fldCharType="begin"/>
      </w:r>
      <w:r>
        <w:rPr>
          <w:lang w:val="en-US"/>
        </w:rPr>
        <w:instrText xml:space="preserve"> LINK </w:instrText>
      </w:r>
      <w:r w:rsidR="00904849">
        <w:rPr>
          <w:lang w:val="en-US"/>
        </w:rPr>
        <w:instrText xml:space="preserve">Excel.Sheet.12 "C:\\Users\\EVTTY\\OneDrive - Bayer\\Julia\\!OBM project\\!OBM 2023\\Marketing program\\Example_payout.xlsx" "Географические рынки!R2C3:R14C4" </w:instrText>
      </w:r>
      <w:r>
        <w:rPr>
          <w:lang w:val="en-US"/>
        </w:rPr>
        <w:instrText xml:space="preserve">\a \f 4 \h  \* MERGEFORMAT </w:instrText>
      </w:r>
      <w:r>
        <w:rPr>
          <w:lang w:val="en-US"/>
        </w:rPr>
        <w:fldChar w:fldCharType="separate"/>
      </w:r>
    </w:p>
    <w:p w14:paraId="32955744" w14:textId="2261033C" w:rsidR="001B0170" w:rsidRDefault="005412E9" w:rsidP="00A406CD">
      <w:pPr>
        <w:spacing w:line="240" w:lineRule="auto"/>
        <w:jc w:val="both"/>
        <w:rPr>
          <w:rFonts w:asciiTheme="majorHAnsi" w:hAnsiTheme="majorHAnsi" w:cstheme="majorHAnsi"/>
          <w:lang w:val="en-US"/>
        </w:rPr>
      </w:pPr>
      <w:r>
        <w:rPr>
          <w:rFonts w:asciiTheme="majorHAnsi" w:hAnsiTheme="majorHAnsi" w:cstheme="majorHAnsi"/>
          <w:lang w:val="en-US"/>
        </w:rPr>
        <w:fldChar w:fldCharType="end"/>
      </w:r>
      <w:r w:rsidR="00732BBD" w:rsidRPr="00732BBD">
        <w:rPr>
          <w:noProof/>
        </w:rPr>
        <w:drawing>
          <wp:inline distT="0" distB="0" distL="0" distR="0" wp14:anchorId="4A25FA95" wp14:editId="2B6FA60B">
            <wp:extent cx="2436875" cy="148590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816" cy="1491961"/>
                    </a:xfrm>
                    <a:prstGeom prst="rect">
                      <a:avLst/>
                    </a:prstGeom>
                    <a:noFill/>
                    <a:ln>
                      <a:noFill/>
                    </a:ln>
                  </pic:spPr>
                </pic:pic>
              </a:graphicData>
            </a:graphic>
          </wp:inline>
        </w:drawing>
      </w:r>
    </w:p>
    <w:p w14:paraId="7D263611" w14:textId="20AAFE44" w:rsidR="00A406CD" w:rsidRPr="00A406CD" w:rsidRDefault="00A406CD" w:rsidP="00A406CD">
      <w:pPr>
        <w:spacing w:line="240" w:lineRule="auto"/>
        <w:jc w:val="both"/>
        <w:rPr>
          <w:rFonts w:asciiTheme="majorHAnsi" w:hAnsiTheme="majorHAnsi" w:cstheme="majorHAnsi"/>
        </w:rPr>
      </w:pPr>
      <w:r w:rsidRPr="001B0170">
        <w:rPr>
          <w:noProof/>
        </w:rPr>
        <w:drawing>
          <wp:inline distT="0" distB="0" distL="0" distR="0" wp14:anchorId="5AE944DA" wp14:editId="60D92D75">
            <wp:extent cx="2425700" cy="2087603"/>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3722" cy="2111719"/>
                    </a:xfrm>
                    <a:prstGeom prst="rect">
                      <a:avLst/>
                    </a:prstGeom>
                    <a:noFill/>
                    <a:ln>
                      <a:noFill/>
                    </a:ln>
                  </pic:spPr>
                </pic:pic>
              </a:graphicData>
            </a:graphic>
          </wp:inline>
        </w:drawing>
      </w:r>
    </w:p>
    <w:p w14:paraId="1DD09943" w14:textId="04C2A71E" w:rsidR="004F69CB" w:rsidRPr="00A406CD" w:rsidRDefault="004F69CB" w:rsidP="00A406CD">
      <w:pPr>
        <w:spacing w:line="240" w:lineRule="auto"/>
        <w:jc w:val="both"/>
        <w:rPr>
          <w:rFonts w:asciiTheme="majorHAnsi" w:hAnsiTheme="majorHAnsi" w:cstheme="majorHAnsi"/>
        </w:rPr>
      </w:pPr>
      <w:r w:rsidRPr="00A406CD">
        <w:rPr>
          <w:rFonts w:asciiTheme="majorHAnsi" w:hAnsiTheme="majorHAnsi" w:cstheme="majorHAnsi"/>
          <w:b/>
          <w:bCs/>
        </w:rPr>
        <w:t>Период</w:t>
      </w:r>
      <w:r w:rsidR="003206BE" w:rsidRPr="00A406CD">
        <w:rPr>
          <w:rFonts w:asciiTheme="majorHAnsi" w:hAnsiTheme="majorHAnsi" w:cstheme="majorHAnsi"/>
          <w:b/>
          <w:bCs/>
        </w:rPr>
        <w:t xml:space="preserve"> действия программы</w:t>
      </w:r>
      <w:r w:rsidR="00706569" w:rsidRPr="00A406CD">
        <w:rPr>
          <w:rFonts w:asciiTheme="majorHAnsi" w:hAnsiTheme="majorHAnsi" w:cstheme="majorHAnsi"/>
        </w:rPr>
        <w:t xml:space="preserve">: с </w:t>
      </w:r>
      <w:r w:rsidR="001045FF">
        <w:rPr>
          <w:rFonts w:asciiTheme="majorHAnsi" w:hAnsiTheme="majorHAnsi" w:cstheme="majorHAnsi"/>
        </w:rPr>
        <w:t>01 декабря</w:t>
      </w:r>
      <w:r w:rsidR="00706569" w:rsidRPr="00A406CD">
        <w:rPr>
          <w:rFonts w:asciiTheme="majorHAnsi" w:hAnsiTheme="majorHAnsi" w:cstheme="majorHAnsi"/>
        </w:rPr>
        <w:t xml:space="preserve"> 202</w:t>
      </w:r>
      <w:r w:rsidR="000417AB" w:rsidRPr="00A406CD">
        <w:rPr>
          <w:rFonts w:asciiTheme="majorHAnsi" w:hAnsiTheme="majorHAnsi" w:cstheme="majorHAnsi"/>
        </w:rPr>
        <w:t>2</w:t>
      </w:r>
      <w:r w:rsidR="00706569" w:rsidRPr="00A406CD">
        <w:rPr>
          <w:rFonts w:asciiTheme="majorHAnsi" w:hAnsiTheme="majorHAnsi" w:cstheme="majorHAnsi"/>
        </w:rPr>
        <w:t xml:space="preserve"> года по 31 </w:t>
      </w:r>
      <w:r w:rsidR="00694CDB" w:rsidRPr="00A406CD">
        <w:rPr>
          <w:rFonts w:asciiTheme="majorHAnsi" w:hAnsiTheme="majorHAnsi" w:cstheme="majorHAnsi"/>
        </w:rPr>
        <w:t xml:space="preserve">декабря </w:t>
      </w:r>
      <w:r w:rsidR="00706569" w:rsidRPr="00A406CD">
        <w:rPr>
          <w:rFonts w:asciiTheme="majorHAnsi" w:hAnsiTheme="majorHAnsi" w:cstheme="majorHAnsi"/>
        </w:rPr>
        <w:t>202</w:t>
      </w:r>
      <w:r w:rsidR="000417AB" w:rsidRPr="00A406CD">
        <w:rPr>
          <w:rFonts w:asciiTheme="majorHAnsi" w:hAnsiTheme="majorHAnsi" w:cstheme="majorHAnsi"/>
        </w:rPr>
        <w:t>3</w:t>
      </w:r>
      <w:r w:rsidR="00706569" w:rsidRPr="00A406CD">
        <w:rPr>
          <w:rFonts w:asciiTheme="majorHAnsi" w:hAnsiTheme="majorHAnsi" w:cstheme="majorHAnsi"/>
        </w:rPr>
        <w:t xml:space="preserve"> года  </w:t>
      </w:r>
      <w:r w:rsidRPr="00A406CD">
        <w:rPr>
          <w:rFonts w:asciiTheme="majorHAnsi" w:hAnsiTheme="majorHAnsi" w:cstheme="majorHAnsi"/>
        </w:rPr>
        <w:t xml:space="preserve"> </w:t>
      </w:r>
    </w:p>
    <w:p w14:paraId="4259A8B1" w14:textId="1C069A59" w:rsidR="000F4583" w:rsidRPr="00A406CD" w:rsidRDefault="003206BE" w:rsidP="00A406CD">
      <w:pPr>
        <w:spacing w:line="240" w:lineRule="auto"/>
        <w:jc w:val="both"/>
        <w:rPr>
          <w:rFonts w:asciiTheme="majorHAnsi" w:hAnsiTheme="majorHAnsi" w:cstheme="majorHAnsi"/>
        </w:rPr>
      </w:pPr>
      <w:r w:rsidRPr="00A406CD">
        <w:rPr>
          <w:rFonts w:asciiTheme="majorHAnsi" w:hAnsiTheme="majorHAnsi" w:cstheme="majorHAnsi"/>
          <w:b/>
          <w:bCs/>
        </w:rPr>
        <w:t>Гибриды семян</w:t>
      </w:r>
      <w:r w:rsidR="00863AC1" w:rsidRPr="00A406CD">
        <w:rPr>
          <w:rFonts w:asciiTheme="majorHAnsi" w:hAnsiTheme="majorHAnsi" w:cstheme="majorHAnsi"/>
          <w:b/>
          <w:bCs/>
        </w:rPr>
        <w:t xml:space="preserve"> кукурузы </w:t>
      </w:r>
      <w:proofErr w:type="spellStart"/>
      <w:r w:rsidR="00863AC1" w:rsidRPr="00A406CD">
        <w:rPr>
          <w:rFonts w:asciiTheme="majorHAnsi" w:hAnsiTheme="majorHAnsi" w:cstheme="majorHAnsi"/>
          <w:b/>
          <w:bCs/>
        </w:rPr>
        <w:t>Декалб</w:t>
      </w:r>
      <w:proofErr w:type="spellEnd"/>
      <w:r w:rsidR="00E50E11" w:rsidRPr="00A406CD">
        <w:rPr>
          <w:rFonts w:asciiTheme="majorHAnsi" w:hAnsiTheme="majorHAnsi" w:cstheme="majorHAnsi"/>
          <w:b/>
          <w:bCs/>
        </w:rPr>
        <w:t>, участвующ</w:t>
      </w:r>
      <w:r w:rsidRPr="00A406CD">
        <w:rPr>
          <w:rFonts w:asciiTheme="majorHAnsi" w:hAnsiTheme="majorHAnsi" w:cstheme="majorHAnsi"/>
          <w:b/>
          <w:bCs/>
        </w:rPr>
        <w:t>и</w:t>
      </w:r>
      <w:r w:rsidR="00853854" w:rsidRPr="00A406CD">
        <w:rPr>
          <w:rFonts w:asciiTheme="majorHAnsi" w:hAnsiTheme="majorHAnsi" w:cstheme="majorHAnsi"/>
          <w:b/>
          <w:bCs/>
        </w:rPr>
        <w:t>е</w:t>
      </w:r>
      <w:r w:rsidR="00E50E11" w:rsidRPr="00A406CD">
        <w:rPr>
          <w:rFonts w:asciiTheme="majorHAnsi" w:hAnsiTheme="majorHAnsi" w:cstheme="majorHAnsi"/>
          <w:b/>
          <w:bCs/>
        </w:rPr>
        <w:t xml:space="preserve"> в программе</w:t>
      </w:r>
      <w:r w:rsidR="006B5CC3" w:rsidRPr="00A406CD">
        <w:rPr>
          <w:rFonts w:asciiTheme="majorHAnsi" w:hAnsiTheme="majorHAnsi" w:cstheme="majorHAnsi"/>
          <w:b/>
          <w:bCs/>
        </w:rPr>
        <w:t>:</w:t>
      </w:r>
      <w:r w:rsidR="006B5CC3" w:rsidRPr="00A406CD">
        <w:rPr>
          <w:rFonts w:asciiTheme="majorHAnsi" w:hAnsiTheme="majorHAnsi" w:cstheme="majorHAnsi"/>
        </w:rPr>
        <w:t xml:space="preserve"> </w:t>
      </w:r>
    </w:p>
    <w:p w14:paraId="1FB96062" w14:textId="3E30376B" w:rsidR="00C15A9E" w:rsidRPr="00755277" w:rsidRDefault="000F4583" w:rsidP="00A406CD">
      <w:pPr>
        <w:spacing w:line="240" w:lineRule="auto"/>
        <w:jc w:val="both"/>
        <w:rPr>
          <w:rFonts w:asciiTheme="majorHAnsi" w:hAnsiTheme="majorHAnsi" w:cstheme="majorHAnsi"/>
          <w:sz w:val="20"/>
          <w:szCs w:val="20"/>
        </w:rPr>
      </w:pPr>
      <w:r w:rsidRPr="00755277">
        <w:rPr>
          <w:rFonts w:asciiTheme="majorHAnsi" w:hAnsiTheme="majorHAnsi" w:cstheme="majorHAnsi"/>
          <w:sz w:val="20"/>
          <w:szCs w:val="20"/>
        </w:rPr>
        <w:t xml:space="preserve">- </w:t>
      </w:r>
      <w:r w:rsidR="00E50E11" w:rsidRPr="00755277">
        <w:rPr>
          <w:rFonts w:asciiTheme="majorHAnsi" w:hAnsiTheme="majorHAnsi" w:cstheme="majorHAnsi"/>
          <w:sz w:val="20"/>
          <w:szCs w:val="20"/>
        </w:rPr>
        <w:t>г</w:t>
      </w:r>
      <w:r w:rsidR="006B5CC3" w:rsidRPr="00755277">
        <w:rPr>
          <w:rFonts w:asciiTheme="majorHAnsi" w:hAnsiTheme="majorHAnsi" w:cstheme="majorHAnsi"/>
          <w:sz w:val="20"/>
          <w:szCs w:val="20"/>
        </w:rPr>
        <w:t xml:space="preserve">ибрид кукурузы </w:t>
      </w:r>
      <w:r w:rsidR="006B5CC3" w:rsidRPr="00755277">
        <w:rPr>
          <w:rFonts w:asciiTheme="majorHAnsi" w:hAnsiTheme="majorHAnsi" w:cstheme="majorHAnsi"/>
          <w:sz w:val="20"/>
          <w:szCs w:val="20"/>
          <w:lang w:val="en-US"/>
        </w:rPr>
        <w:t>DKC</w:t>
      </w:r>
      <w:r w:rsidR="006B5CC3" w:rsidRPr="00755277">
        <w:rPr>
          <w:rFonts w:asciiTheme="majorHAnsi" w:hAnsiTheme="majorHAnsi" w:cstheme="majorHAnsi"/>
          <w:sz w:val="20"/>
          <w:szCs w:val="20"/>
        </w:rPr>
        <w:t xml:space="preserve"> </w:t>
      </w:r>
      <w:r w:rsidRPr="00755277">
        <w:rPr>
          <w:rFonts w:asciiTheme="majorHAnsi" w:hAnsiTheme="majorHAnsi" w:cstheme="majorHAnsi"/>
          <w:sz w:val="20"/>
          <w:szCs w:val="20"/>
        </w:rPr>
        <w:t>3402</w:t>
      </w:r>
      <w:r w:rsidR="006B5CC3" w:rsidRPr="00755277">
        <w:rPr>
          <w:rFonts w:asciiTheme="majorHAnsi" w:hAnsiTheme="majorHAnsi" w:cstheme="majorHAnsi"/>
          <w:sz w:val="20"/>
          <w:szCs w:val="20"/>
        </w:rPr>
        <w:t xml:space="preserve"> </w:t>
      </w:r>
      <w:r w:rsidR="00E50E11" w:rsidRPr="00755277">
        <w:rPr>
          <w:rFonts w:asciiTheme="majorHAnsi" w:hAnsiTheme="majorHAnsi" w:cstheme="majorHAnsi"/>
          <w:sz w:val="20"/>
          <w:szCs w:val="20"/>
        </w:rPr>
        <w:t xml:space="preserve">в протравке </w:t>
      </w:r>
      <w:proofErr w:type="spellStart"/>
      <w:r w:rsidR="00E50E11" w:rsidRPr="00755277">
        <w:rPr>
          <w:rFonts w:asciiTheme="majorHAnsi" w:hAnsiTheme="majorHAnsi" w:cstheme="majorHAnsi"/>
          <w:sz w:val="20"/>
          <w:szCs w:val="20"/>
        </w:rPr>
        <w:t>Акселерон</w:t>
      </w:r>
      <w:proofErr w:type="spellEnd"/>
      <w:r w:rsidR="00E50E11" w:rsidRPr="00755277">
        <w:rPr>
          <w:rFonts w:asciiTheme="majorHAnsi" w:hAnsiTheme="majorHAnsi" w:cstheme="majorHAnsi"/>
          <w:sz w:val="20"/>
          <w:szCs w:val="20"/>
        </w:rPr>
        <w:t xml:space="preserve"> </w:t>
      </w:r>
      <w:r w:rsidR="008811CB" w:rsidRPr="00755277">
        <w:rPr>
          <w:rFonts w:asciiTheme="majorHAnsi" w:hAnsiTheme="majorHAnsi" w:cstheme="majorHAnsi"/>
          <w:sz w:val="20"/>
          <w:szCs w:val="20"/>
        </w:rPr>
        <w:t xml:space="preserve">– далее </w:t>
      </w:r>
      <w:r w:rsidR="00863AC1" w:rsidRPr="00755277">
        <w:rPr>
          <w:rFonts w:asciiTheme="majorHAnsi" w:hAnsiTheme="majorHAnsi" w:cstheme="majorHAnsi"/>
          <w:sz w:val="20"/>
          <w:szCs w:val="20"/>
        </w:rPr>
        <w:t>«</w:t>
      </w:r>
      <w:r w:rsidR="008811CB" w:rsidRPr="00755277">
        <w:rPr>
          <w:rFonts w:asciiTheme="majorHAnsi" w:hAnsiTheme="majorHAnsi" w:cstheme="majorHAnsi"/>
          <w:sz w:val="20"/>
          <w:szCs w:val="20"/>
        </w:rPr>
        <w:t>Гибрид</w:t>
      </w:r>
      <w:r w:rsidRPr="00755277">
        <w:rPr>
          <w:rFonts w:asciiTheme="majorHAnsi" w:hAnsiTheme="majorHAnsi" w:cstheme="majorHAnsi"/>
          <w:sz w:val="20"/>
          <w:szCs w:val="20"/>
        </w:rPr>
        <w:t>-Участник программы</w:t>
      </w:r>
      <w:r w:rsidR="00863AC1" w:rsidRPr="00755277">
        <w:rPr>
          <w:rFonts w:asciiTheme="majorHAnsi" w:hAnsiTheme="majorHAnsi" w:cstheme="majorHAnsi"/>
          <w:sz w:val="20"/>
          <w:szCs w:val="20"/>
        </w:rPr>
        <w:t>»</w:t>
      </w:r>
      <w:r w:rsidR="00B15E7D" w:rsidRPr="00755277">
        <w:rPr>
          <w:rFonts w:asciiTheme="majorHAnsi" w:hAnsiTheme="majorHAnsi" w:cstheme="majorHAnsi"/>
          <w:sz w:val="20"/>
          <w:szCs w:val="20"/>
        </w:rPr>
        <w:t xml:space="preserve">, </w:t>
      </w:r>
      <w:r w:rsidR="00C15A9E" w:rsidRPr="00755277">
        <w:rPr>
          <w:rFonts w:asciiTheme="majorHAnsi" w:hAnsiTheme="majorHAnsi" w:cstheme="majorHAnsi"/>
          <w:sz w:val="20"/>
          <w:szCs w:val="20"/>
        </w:rPr>
        <w:t>1п.е = 80т семян</w:t>
      </w:r>
    </w:p>
    <w:p w14:paraId="36E7A01A" w14:textId="1B4B4D10" w:rsidR="000F4583" w:rsidRPr="00755277" w:rsidRDefault="000F4583" w:rsidP="00A406CD">
      <w:pPr>
        <w:spacing w:line="240" w:lineRule="auto"/>
        <w:jc w:val="both"/>
        <w:rPr>
          <w:rFonts w:asciiTheme="majorHAnsi" w:hAnsiTheme="majorHAnsi" w:cstheme="majorHAnsi"/>
          <w:sz w:val="20"/>
          <w:szCs w:val="20"/>
        </w:rPr>
      </w:pPr>
      <w:r w:rsidRPr="00755277">
        <w:rPr>
          <w:rFonts w:asciiTheme="majorHAnsi" w:hAnsiTheme="majorHAnsi" w:cstheme="majorHAnsi"/>
          <w:sz w:val="20"/>
          <w:szCs w:val="20"/>
        </w:rPr>
        <w:t xml:space="preserve">- гибрид кукурузы </w:t>
      </w:r>
      <w:r w:rsidRPr="00755277">
        <w:rPr>
          <w:rFonts w:asciiTheme="majorHAnsi" w:hAnsiTheme="majorHAnsi" w:cstheme="majorHAnsi"/>
          <w:sz w:val="20"/>
          <w:szCs w:val="20"/>
          <w:lang w:val="en-US"/>
        </w:rPr>
        <w:t>DKC</w:t>
      </w:r>
      <w:r w:rsidRPr="00755277">
        <w:rPr>
          <w:rFonts w:asciiTheme="majorHAnsi" w:hAnsiTheme="majorHAnsi" w:cstheme="majorHAnsi"/>
          <w:sz w:val="20"/>
          <w:szCs w:val="20"/>
        </w:rPr>
        <w:t xml:space="preserve"> 4792 в протравке </w:t>
      </w:r>
      <w:proofErr w:type="spellStart"/>
      <w:r w:rsidRPr="00755277">
        <w:rPr>
          <w:rFonts w:asciiTheme="majorHAnsi" w:hAnsiTheme="majorHAnsi" w:cstheme="majorHAnsi"/>
          <w:sz w:val="20"/>
          <w:szCs w:val="20"/>
        </w:rPr>
        <w:t>Акселерон</w:t>
      </w:r>
      <w:proofErr w:type="spellEnd"/>
      <w:r w:rsidRPr="00755277">
        <w:rPr>
          <w:rFonts w:asciiTheme="majorHAnsi" w:hAnsiTheme="majorHAnsi" w:cstheme="majorHAnsi"/>
          <w:sz w:val="20"/>
          <w:szCs w:val="20"/>
        </w:rPr>
        <w:t xml:space="preserve"> – далее </w:t>
      </w:r>
      <w:r w:rsidR="00863AC1" w:rsidRPr="00755277">
        <w:rPr>
          <w:rFonts w:asciiTheme="majorHAnsi" w:hAnsiTheme="majorHAnsi" w:cstheme="majorHAnsi"/>
          <w:sz w:val="20"/>
          <w:szCs w:val="20"/>
        </w:rPr>
        <w:t>«</w:t>
      </w:r>
      <w:r w:rsidRPr="00755277">
        <w:rPr>
          <w:rFonts w:asciiTheme="majorHAnsi" w:hAnsiTheme="majorHAnsi" w:cstheme="majorHAnsi"/>
          <w:sz w:val="20"/>
          <w:szCs w:val="20"/>
        </w:rPr>
        <w:t>Гибрид-Участник программы</w:t>
      </w:r>
      <w:r w:rsidR="00863AC1" w:rsidRPr="00755277">
        <w:rPr>
          <w:rFonts w:asciiTheme="majorHAnsi" w:hAnsiTheme="majorHAnsi" w:cstheme="majorHAnsi"/>
          <w:sz w:val="20"/>
          <w:szCs w:val="20"/>
        </w:rPr>
        <w:t>»</w:t>
      </w:r>
      <w:r w:rsidRPr="00755277">
        <w:rPr>
          <w:rFonts w:asciiTheme="majorHAnsi" w:hAnsiTheme="majorHAnsi" w:cstheme="majorHAnsi"/>
          <w:sz w:val="20"/>
          <w:szCs w:val="20"/>
        </w:rPr>
        <w:t>, 1п.е = 80т семян</w:t>
      </w:r>
    </w:p>
    <w:p w14:paraId="5372F54C" w14:textId="0D5DE0F8" w:rsidR="000F4583" w:rsidRDefault="000F4583" w:rsidP="00A406CD">
      <w:pPr>
        <w:spacing w:line="240" w:lineRule="auto"/>
        <w:jc w:val="both"/>
        <w:rPr>
          <w:rFonts w:asciiTheme="majorHAnsi" w:hAnsiTheme="majorHAnsi" w:cstheme="majorHAnsi"/>
          <w:sz w:val="20"/>
          <w:szCs w:val="20"/>
        </w:rPr>
      </w:pPr>
      <w:r w:rsidRPr="00755277">
        <w:rPr>
          <w:rFonts w:asciiTheme="majorHAnsi" w:hAnsiTheme="majorHAnsi" w:cstheme="majorHAnsi"/>
          <w:sz w:val="20"/>
          <w:szCs w:val="20"/>
        </w:rPr>
        <w:t xml:space="preserve">- гибрид кукурузы </w:t>
      </w:r>
      <w:r w:rsidRPr="00755277">
        <w:rPr>
          <w:rFonts w:asciiTheme="majorHAnsi" w:hAnsiTheme="majorHAnsi" w:cstheme="majorHAnsi"/>
          <w:sz w:val="20"/>
          <w:szCs w:val="20"/>
          <w:lang w:val="en-US"/>
        </w:rPr>
        <w:t>DKC</w:t>
      </w:r>
      <w:r w:rsidRPr="00755277">
        <w:rPr>
          <w:rFonts w:asciiTheme="majorHAnsi" w:hAnsiTheme="majorHAnsi" w:cstheme="majorHAnsi"/>
          <w:sz w:val="20"/>
          <w:szCs w:val="20"/>
        </w:rPr>
        <w:t xml:space="preserve"> 5075 в протравке </w:t>
      </w:r>
      <w:proofErr w:type="spellStart"/>
      <w:r w:rsidRPr="00755277">
        <w:rPr>
          <w:rFonts w:asciiTheme="majorHAnsi" w:hAnsiTheme="majorHAnsi" w:cstheme="majorHAnsi"/>
          <w:sz w:val="20"/>
          <w:szCs w:val="20"/>
        </w:rPr>
        <w:t>Акселерон</w:t>
      </w:r>
      <w:proofErr w:type="spellEnd"/>
      <w:r w:rsidRPr="00755277">
        <w:rPr>
          <w:rFonts w:asciiTheme="majorHAnsi" w:hAnsiTheme="majorHAnsi" w:cstheme="majorHAnsi"/>
          <w:sz w:val="20"/>
          <w:szCs w:val="20"/>
        </w:rPr>
        <w:t xml:space="preserve"> – далее </w:t>
      </w:r>
      <w:r w:rsidR="00863AC1" w:rsidRPr="00755277">
        <w:rPr>
          <w:rFonts w:asciiTheme="majorHAnsi" w:hAnsiTheme="majorHAnsi" w:cstheme="majorHAnsi"/>
          <w:sz w:val="20"/>
          <w:szCs w:val="20"/>
        </w:rPr>
        <w:t>«</w:t>
      </w:r>
      <w:r w:rsidRPr="00755277">
        <w:rPr>
          <w:rFonts w:asciiTheme="majorHAnsi" w:hAnsiTheme="majorHAnsi" w:cstheme="majorHAnsi"/>
          <w:sz w:val="20"/>
          <w:szCs w:val="20"/>
        </w:rPr>
        <w:t>Гибрид-Участник программы</w:t>
      </w:r>
      <w:r w:rsidR="00863AC1" w:rsidRPr="00755277">
        <w:rPr>
          <w:rFonts w:asciiTheme="majorHAnsi" w:hAnsiTheme="majorHAnsi" w:cstheme="majorHAnsi"/>
          <w:sz w:val="20"/>
          <w:szCs w:val="20"/>
        </w:rPr>
        <w:t>»</w:t>
      </w:r>
      <w:r w:rsidRPr="00755277">
        <w:rPr>
          <w:rFonts w:asciiTheme="majorHAnsi" w:hAnsiTheme="majorHAnsi" w:cstheme="majorHAnsi"/>
          <w:sz w:val="20"/>
          <w:szCs w:val="20"/>
        </w:rPr>
        <w:t>, 1п.е = 80т семян</w:t>
      </w:r>
    </w:p>
    <w:p w14:paraId="658C3A1F" w14:textId="5D15AAE0" w:rsidR="00755277" w:rsidRPr="00755277" w:rsidRDefault="00755277" w:rsidP="00A406CD">
      <w:pPr>
        <w:spacing w:line="240" w:lineRule="auto"/>
        <w:jc w:val="both"/>
        <w:rPr>
          <w:rFonts w:asciiTheme="majorHAnsi" w:hAnsiTheme="majorHAnsi" w:cstheme="majorHAnsi"/>
          <w:sz w:val="20"/>
          <w:szCs w:val="20"/>
        </w:rPr>
      </w:pPr>
      <w:r w:rsidRPr="00755277">
        <w:rPr>
          <w:rFonts w:asciiTheme="majorHAnsi" w:hAnsiTheme="majorHAnsi" w:cstheme="majorHAnsi"/>
          <w:sz w:val="20"/>
          <w:szCs w:val="20"/>
        </w:rPr>
        <w:t xml:space="preserve">- гибрид кукурузы </w:t>
      </w:r>
      <w:r w:rsidRPr="00755277">
        <w:rPr>
          <w:rFonts w:asciiTheme="majorHAnsi" w:hAnsiTheme="majorHAnsi" w:cstheme="majorHAnsi"/>
          <w:sz w:val="20"/>
          <w:szCs w:val="20"/>
          <w:lang w:val="en-US"/>
        </w:rPr>
        <w:t>DKC</w:t>
      </w:r>
      <w:r w:rsidRPr="00755277">
        <w:rPr>
          <w:rFonts w:asciiTheme="majorHAnsi" w:hAnsiTheme="majorHAnsi" w:cstheme="majorHAnsi"/>
          <w:sz w:val="20"/>
          <w:szCs w:val="20"/>
        </w:rPr>
        <w:t xml:space="preserve"> </w:t>
      </w:r>
      <w:r>
        <w:rPr>
          <w:rFonts w:asciiTheme="majorHAnsi" w:hAnsiTheme="majorHAnsi" w:cstheme="majorHAnsi"/>
          <w:sz w:val="20"/>
          <w:szCs w:val="20"/>
        </w:rPr>
        <w:t>4712</w:t>
      </w:r>
      <w:r w:rsidRPr="00755277">
        <w:rPr>
          <w:rFonts w:asciiTheme="majorHAnsi" w:hAnsiTheme="majorHAnsi" w:cstheme="majorHAnsi"/>
          <w:sz w:val="20"/>
          <w:szCs w:val="20"/>
        </w:rPr>
        <w:t xml:space="preserve"> в протравке </w:t>
      </w:r>
      <w:proofErr w:type="spellStart"/>
      <w:r w:rsidRPr="00755277">
        <w:rPr>
          <w:rFonts w:asciiTheme="majorHAnsi" w:hAnsiTheme="majorHAnsi" w:cstheme="majorHAnsi"/>
          <w:sz w:val="20"/>
          <w:szCs w:val="20"/>
        </w:rPr>
        <w:t>Акселерон</w:t>
      </w:r>
      <w:proofErr w:type="spellEnd"/>
      <w:r w:rsidRPr="00755277">
        <w:rPr>
          <w:rFonts w:asciiTheme="majorHAnsi" w:hAnsiTheme="majorHAnsi" w:cstheme="majorHAnsi"/>
          <w:sz w:val="20"/>
          <w:szCs w:val="20"/>
        </w:rPr>
        <w:t xml:space="preserve"> – далее «Гибрид-Участник программы», 1п.е = 80т семян</w:t>
      </w:r>
    </w:p>
    <w:p w14:paraId="220E7609" w14:textId="0210C6D7" w:rsidR="00A406CD" w:rsidRDefault="00D51086" w:rsidP="00A406CD">
      <w:pPr>
        <w:jc w:val="both"/>
        <w:rPr>
          <w:rFonts w:asciiTheme="majorHAnsi" w:hAnsiTheme="majorHAnsi" w:cstheme="majorHAnsi"/>
          <w:b/>
          <w:bCs/>
        </w:rPr>
      </w:pPr>
      <w:r w:rsidRPr="00A406CD">
        <w:rPr>
          <w:rFonts w:asciiTheme="majorHAnsi" w:hAnsiTheme="majorHAnsi" w:cstheme="majorHAnsi"/>
        </w:rPr>
        <w:t xml:space="preserve">Количество </w:t>
      </w:r>
      <w:proofErr w:type="spellStart"/>
      <w:r w:rsidRPr="00A406CD">
        <w:rPr>
          <w:rFonts w:asciiTheme="majorHAnsi" w:hAnsiTheme="majorHAnsi" w:cstheme="majorHAnsi"/>
        </w:rPr>
        <w:t>п.е</w:t>
      </w:r>
      <w:proofErr w:type="spellEnd"/>
      <w:r w:rsidR="00520CC1" w:rsidRPr="00A406CD">
        <w:rPr>
          <w:rFonts w:asciiTheme="majorHAnsi" w:hAnsiTheme="majorHAnsi" w:cstheme="majorHAnsi"/>
        </w:rPr>
        <w:t>.</w:t>
      </w:r>
      <w:r w:rsidRPr="00A406CD">
        <w:rPr>
          <w:rFonts w:asciiTheme="majorHAnsi" w:hAnsiTheme="majorHAnsi" w:cstheme="majorHAnsi"/>
        </w:rPr>
        <w:t xml:space="preserve"> участвующих в Программе ограничено</w:t>
      </w:r>
      <w:r w:rsidR="00380EC2" w:rsidRPr="00A406CD">
        <w:rPr>
          <w:rFonts w:asciiTheme="majorHAnsi" w:hAnsiTheme="majorHAnsi" w:cstheme="majorHAnsi"/>
        </w:rPr>
        <w:t xml:space="preserve"> наличием</w:t>
      </w:r>
      <w:r w:rsidR="00863AC1" w:rsidRPr="00A406CD">
        <w:rPr>
          <w:rFonts w:asciiTheme="majorHAnsi" w:hAnsiTheme="majorHAnsi" w:cstheme="majorHAnsi"/>
        </w:rPr>
        <w:t xml:space="preserve"> их у АО «БАЙЕР» или у Дистрибутора.</w:t>
      </w:r>
      <w:r w:rsidR="00A406CD">
        <w:rPr>
          <w:rFonts w:asciiTheme="majorHAnsi" w:hAnsiTheme="majorHAnsi" w:cstheme="majorHAnsi"/>
        </w:rPr>
        <w:t xml:space="preserve"> </w:t>
      </w:r>
    </w:p>
    <w:p w14:paraId="74E86C53" w14:textId="77777777" w:rsidR="000A1F88" w:rsidRDefault="000A1F88" w:rsidP="00A406CD">
      <w:pPr>
        <w:spacing w:line="240" w:lineRule="auto"/>
        <w:jc w:val="both"/>
        <w:rPr>
          <w:rFonts w:asciiTheme="majorHAnsi" w:hAnsiTheme="majorHAnsi" w:cstheme="majorHAnsi"/>
          <w:b/>
          <w:bCs/>
        </w:rPr>
      </w:pPr>
    </w:p>
    <w:p w14:paraId="0C29EEA8" w14:textId="26891B48" w:rsidR="00A406CD" w:rsidRDefault="006B5CC3" w:rsidP="00A406CD">
      <w:pPr>
        <w:spacing w:line="240" w:lineRule="auto"/>
        <w:jc w:val="both"/>
        <w:rPr>
          <w:rFonts w:asciiTheme="majorHAnsi" w:hAnsiTheme="majorHAnsi" w:cstheme="majorHAnsi"/>
          <w:b/>
          <w:bCs/>
        </w:rPr>
      </w:pPr>
      <w:r w:rsidRPr="00A406CD">
        <w:rPr>
          <w:rFonts w:asciiTheme="majorHAnsi" w:hAnsiTheme="majorHAnsi" w:cstheme="majorHAnsi"/>
          <w:b/>
          <w:bCs/>
        </w:rPr>
        <w:t xml:space="preserve">Участие в программе </w:t>
      </w:r>
      <w:r w:rsidR="003249B9" w:rsidRPr="00A406CD">
        <w:rPr>
          <w:rFonts w:asciiTheme="majorHAnsi" w:hAnsiTheme="majorHAnsi" w:cstheme="majorHAnsi"/>
          <w:b/>
          <w:bCs/>
        </w:rPr>
        <w:t xml:space="preserve">предполагает </w:t>
      </w:r>
      <w:r w:rsidRPr="00A406CD">
        <w:rPr>
          <w:rFonts w:asciiTheme="majorHAnsi" w:hAnsiTheme="majorHAnsi" w:cstheme="majorHAnsi"/>
        </w:rPr>
        <w:t>соблюдени</w:t>
      </w:r>
      <w:r w:rsidR="00E50E11" w:rsidRPr="00A406CD">
        <w:rPr>
          <w:rFonts w:asciiTheme="majorHAnsi" w:hAnsiTheme="majorHAnsi" w:cstheme="majorHAnsi"/>
        </w:rPr>
        <w:t>и</w:t>
      </w:r>
      <w:r w:rsidRPr="00A406CD">
        <w:rPr>
          <w:rFonts w:asciiTheme="majorHAnsi" w:hAnsiTheme="majorHAnsi" w:cstheme="majorHAnsi"/>
        </w:rPr>
        <w:t xml:space="preserve"> условий</w:t>
      </w:r>
      <w:r w:rsidR="002242B2" w:rsidRPr="00A406CD">
        <w:rPr>
          <w:rFonts w:asciiTheme="majorHAnsi" w:hAnsiTheme="majorHAnsi" w:cstheme="majorHAnsi"/>
        </w:rPr>
        <w:t>,</w:t>
      </w:r>
      <w:r w:rsidRPr="00A406CD">
        <w:rPr>
          <w:rFonts w:asciiTheme="majorHAnsi" w:hAnsiTheme="majorHAnsi" w:cstheme="majorHAnsi"/>
        </w:rPr>
        <w:t xml:space="preserve"> </w:t>
      </w:r>
      <w:r w:rsidR="00380EC2" w:rsidRPr="00A406CD">
        <w:rPr>
          <w:rFonts w:asciiTheme="majorHAnsi" w:hAnsiTheme="majorHAnsi" w:cstheme="majorHAnsi"/>
        </w:rPr>
        <w:t xml:space="preserve">указанных ниже </w:t>
      </w:r>
    </w:p>
    <w:p w14:paraId="68D5EF03" w14:textId="2B94F28E" w:rsidR="006B5CC3" w:rsidRPr="00A406CD" w:rsidRDefault="002242B2" w:rsidP="00A406CD">
      <w:pPr>
        <w:spacing w:line="240" w:lineRule="auto"/>
        <w:jc w:val="both"/>
        <w:rPr>
          <w:rFonts w:asciiTheme="majorHAnsi" w:hAnsiTheme="majorHAnsi" w:cstheme="majorHAnsi"/>
        </w:rPr>
      </w:pPr>
      <w:r w:rsidRPr="00A406CD">
        <w:rPr>
          <w:rFonts w:asciiTheme="majorHAnsi" w:hAnsiTheme="majorHAnsi" w:cstheme="majorHAnsi"/>
          <w:b/>
          <w:bCs/>
        </w:rPr>
        <w:t>Для участия в программе</w:t>
      </w:r>
      <w:r w:rsidRPr="00A406CD">
        <w:rPr>
          <w:rFonts w:asciiTheme="majorHAnsi" w:hAnsiTheme="majorHAnsi" w:cstheme="majorHAnsi"/>
        </w:rPr>
        <w:t xml:space="preserve"> Участнику необходимо</w:t>
      </w:r>
      <w:r w:rsidR="00C85F6F" w:rsidRPr="00A406CD">
        <w:rPr>
          <w:rFonts w:asciiTheme="majorHAnsi" w:hAnsiTheme="majorHAnsi" w:cstheme="majorHAnsi"/>
        </w:rPr>
        <w:t xml:space="preserve"> выполнить 3 условия</w:t>
      </w:r>
      <w:r w:rsidR="0041395D" w:rsidRPr="00A406CD">
        <w:rPr>
          <w:rFonts w:asciiTheme="majorHAnsi" w:hAnsiTheme="majorHAnsi" w:cstheme="majorHAnsi"/>
        </w:rPr>
        <w:t>:</w:t>
      </w:r>
    </w:p>
    <w:p w14:paraId="08E80F4F" w14:textId="05DF94F1" w:rsidR="00380EC2" w:rsidRPr="00A406CD" w:rsidRDefault="00C85F6F" w:rsidP="00A406CD">
      <w:pPr>
        <w:spacing w:line="240" w:lineRule="auto"/>
        <w:jc w:val="both"/>
        <w:rPr>
          <w:rFonts w:asciiTheme="majorHAnsi" w:hAnsiTheme="majorHAnsi" w:cstheme="majorHAnsi"/>
        </w:rPr>
      </w:pPr>
      <w:r w:rsidRPr="00A406CD">
        <w:rPr>
          <w:rFonts w:asciiTheme="majorHAnsi" w:hAnsiTheme="majorHAnsi" w:cstheme="majorHAnsi"/>
          <w:b/>
          <w:bCs/>
          <w:i/>
          <w:iCs/>
        </w:rPr>
        <w:t>Условие 1</w:t>
      </w:r>
      <w:r w:rsidRPr="00A406CD">
        <w:rPr>
          <w:rFonts w:asciiTheme="majorHAnsi" w:hAnsiTheme="majorHAnsi" w:cstheme="majorHAnsi"/>
        </w:rPr>
        <w:t>.</w:t>
      </w:r>
      <w:r w:rsidR="0041395D" w:rsidRPr="00A406CD">
        <w:rPr>
          <w:rFonts w:asciiTheme="majorHAnsi" w:hAnsiTheme="majorHAnsi" w:cstheme="majorHAnsi"/>
        </w:rPr>
        <w:t xml:space="preserve"> </w:t>
      </w:r>
      <w:r w:rsidR="002242B2" w:rsidRPr="00A406CD">
        <w:rPr>
          <w:rFonts w:asciiTheme="majorHAnsi" w:hAnsiTheme="majorHAnsi" w:cstheme="majorHAnsi"/>
        </w:rPr>
        <w:t xml:space="preserve">Приобрести </w:t>
      </w:r>
      <w:r w:rsidR="008811CB" w:rsidRPr="00A406CD">
        <w:rPr>
          <w:rFonts w:asciiTheme="majorHAnsi" w:hAnsiTheme="majorHAnsi" w:cstheme="majorHAnsi"/>
        </w:rPr>
        <w:t>Г</w:t>
      </w:r>
      <w:r w:rsidR="00077D4A" w:rsidRPr="00A406CD">
        <w:rPr>
          <w:rFonts w:asciiTheme="majorHAnsi" w:hAnsiTheme="majorHAnsi" w:cstheme="majorHAnsi"/>
        </w:rPr>
        <w:t>ибрид</w:t>
      </w:r>
      <w:r w:rsidR="000F4583" w:rsidRPr="00A406CD">
        <w:rPr>
          <w:rFonts w:asciiTheme="majorHAnsi" w:hAnsiTheme="majorHAnsi" w:cstheme="majorHAnsi"/>
        </w:rPr>
        <w:t xml:space="preserve">ы-Участники программы: </w:t>
      </w:r>
      <w:r w:rsidR="002242B2" w:rsidRPr="00A406CD">
        <w:rPr>
          <w:rFonts w:asciiTheme="majorHAnsi" w:hAnsiTheme="majorHAnsi" w:cstheme="majorHAnsi"/>
          <w:lang w:val="en-US"/>
        </w:rPr>
        <w:t>DKC</w:t>
      </w:r>
      <w:r w:rsidR="002242B2" w:rsidRPr="00A406CD">
        <w:rPr>
          <w:rFonts w:asciiTheme="majorHAnsi" w:hAnsiTheme="majorHAnsi" w:cstheme="majorHAnsi"/>
        </w:rPr>
        <w:t xml:space="preserve"> </w:t>
      </w:r>
      <w:r w:rsidR="000F4583" w:rsidRPr="00A406CD">
        <w:rPr>
          <w:rFonts w:asciiTheme="majorHAnsi" w:hAnsiTheme="majorHAnsi" w:cstheme="majorHAnsi"/>
        </w:rPr>
        <w:t xml:space="preserve">3402 или </w:t>
      </w:r>
      <w:r w:rsidR="000F4583" w:rsidRPr="00A406CD">
        <w:rPr>
          <w:rFonts w:asciiTheme="majorHAnsi" w:hAnsiTheme="majorHAnsi" w:cstheme="majorHAnsi"/>
          <w:lang w:val="en-US"/>
        </w:rPr>
        <w:t>DKC</w:t>
      </w:r>
      <w:r w:rsidR="000F4583" w:rsidRPr="00A406CD">
        <w:rPr>
          <w:rFonts w:asciiTheme="majorHAnsi" w:hAnsiTheme="majorHAnsi" w:cstheme="majorHAnsi"/>
        </w:rPr>
        <w:t xml:space="preserve"> 4792 или </w:t>
      </w:r>
      <w:r w:rsidR="000F4583" w:rsidRPr="00A406CD">
        <w:rPr>
          <w:rFonts w:asciiTheme="majorHAnsi" w:hAnsiTheme="majorHAnsi" w:cstheme="majorHAnsi"/>
          <w:lang w:val="en-US"/>
        </w:rPr>
        <w:t>DKC</w:t>
      </w:r>
      <w:r w:rsidR="000F4583" w:rsidRPr="00A406CD">
        <w:rPr>
          <w:rFonts w:asciiTheme="majorHAnsi" w:hAnsiTheme="majorHAnsi" w:cstheme="majorHAnsi"/>
        </w:rPr>
        <w:t xml:space="preserve"> 5075</w:t>
      </w:r>
      <w:r w:rsidR="00755277">
        <w:rPr>
          <w:rFonts w:asciiTheme="majorHAnsi" w:hAnsiTheme="majorHAnsi" w:cstheme="majorHAnsi"/>
        </w:rPr>
        <w:t xml:space="preserve"> или </w:t>
      </w:r>
      <w:r w:rsidR="00755277">
        <w:rPr>
          <w:rFonts w:asciiTheme="majorHAnsi" w:hAnsiTheme="majorHAnsi" w:cstheme="majorHAnsi"/>
          <w:lang w:val="lt-LT"/>
        </w:rPr>
        <w:t xml:space="preserve">DKC </w:t>
      </w:r>
      <w:r w:rsidR="00755277" w:rsidRPr="00755277">
        <w:rPr>
          <w:rFonts w:asciiTheme="majorHAnsi" w:hAnsiTheme="majorHAnsi" w:cstheme="majorHAnsi"/>
        </w:rPr>
        <w:t>4712</w:t>
      </w:r>
      <w:r w:rsidR="000F4583" w:rsidRPr="00A406CD">
        <w:rPr>
          <w:rFonts w:asciiTheme="majorHAnsi" w:hAnsiTheme="majorHAnsi" w:cstheme="majorHAnsi"/>
        </w:rPr>
        <w:t xml:space="preserve"> </w:t>
      </w:r>
      <w:r w:rsidR="00380EC2" w:rsidRPr="00A406CD">
        <w:rPr>
          <w:rFonts w:asciiTheme="majorHAnsi" w:hAnsiTheme="majorHAnsi" w:cstheme="majorHAnsi"/>
        </w:rPr>
        <w:t xml:space="preserve">у официального Дистрибутора АО </w:t>
      </w:r>
      <w:r w:rsidR="00863AC1" w:rsidRPr="00A406CD">
        <w:rPr>
          <w:rFonts w:asciiTheme="majorHAnsi" w:hAnsiTheme="majorHAnsi" w:cstheme="majorHAnsi"/>
        </w:rPr>
        <w:t>«БАЙЕР»</w:t>
      </w:r>
      <w:r w:rsidR="000C21FF">
        <w:rPr>
          <w:rFonts w:asciiTheme="majorHAnsi" w:hAnsiTheme="majorHAnsi" w:cstheme="majorHAnsi"/>
        </w:rPr>
        <w:t xml:space="preserve"> </w:t>
      </w:r>
      <w:r w:rsidR="00380EC2" w:rsidRPr="00A406CD">
        <w:rPr>
          <w:rFonts w:asciiTheme="majorHAnsi" w:hAnsiTheme="majorHAnsi" w:cstheme="majorHAnsi"/>
        </w:rPr>
        <w:t xml:space="preserve">на </w:t>
      </w:r>
      <w:r w:rsidR="00863AC1" w:rsidRPr="00A406CD">
        <w:rPr>
          <w:rFonts w:asciiTheme="majorHAnsi" w:hAnsiTheme="majorHAnsi" w:cstheme="majorHAnsi"/>
        </w:rPr>
        <w:t xml:space="preserve">сезон </w:t>
      </w:r>
      <w:r w:rsidR="00380EC2" w:rsidRPr="00A406CD">
        <w:rPr>
          <w:rFonts w:asciiTheme="majorHAnsi" w:hAnsiTheme="majorHAnsi" w:cstheme="majorHAnsi"/>
        </w:rPr>
        <w:t>202</w:t>
      </w:r>
      <w:r w:rsidR="000417AB" w:rsidRPr="00A406CD">
        <w:rPr>
          <w:rFonts w:asciiTheme="majorHAnsi" w:hAnsiTheme="majorHAnsi" w:cstheme="majorHAnsi"/>
        </w:rPr>
        <w:t>3</w:t>
      </w:r>
      <w:r w:rsidR="00380EC2" w:rsidRPr="00A406CD">
        <w:rPr>
          <w:rFonts w:asciiTheme="majorHAnsi" w:hAnsiTheme="majorHAnsi" w:cstheme="majorHAnsi"/>
        </w:rPr>
        <w:t xml:space="preserve"> год</w:t>
      </w:r>
      <w:r w:rsidR="00863AC1" w:rsidRPr="00A406CD">
        <w:rPr>
          <w:rFonts w:asciiTheme="majorHAnsi" w:hAnsiTheme="majorHAnsi" w:cstheme="majorHAnsi"/>
        </w:rPr>
        <w:t>а</w:t>
      </w:r>
      <w:r w:rsidR="004D4CFD" w:rsidRPr="00A406CD">
        <w:rPr>
          <w:rFonts w:asciiTheme="majorHAnsi" w:hAnsiTheme="majorHAnsi" w:cstheme="majorHAnsi"/>
        </w:rPr>
        <w:t xml:space="preserve"> в минимальном объеме</w:t>
      </w:r>
      <w:r w:rsidR="008811CB" w:rsidRPr="00A406CD">
        <w:rPr>
          <w:rFonts w:asciiTheme="majorHAnsi" w:hAnsiTheme="majorHAnsi" w:cstheme="majorHAnsi"/>
        </w:rPr>
        <w:t xml:space="preserve">. </w:t>
      </w:r>
    </w:p>
    <w:p w14:paraId="67DE23D6" w14:textId="66B6BDEC" w:rsidR="00DE73F8" w:rsidRPr="00A406CD" w:rsidRDefault="00DE73F8" w:rsidP="00A406CD">
      <w:pPr>
        <w:spacing w:line="240" w:lineRule="auto"/>
        <w:jc w:val="both"/>
        <w:rPr>
          <w:rFonts w:asciiTheme="majorHAnsi" w:hAnsiTheme="majorHAnsi" w:cstheme="majorHAnsi"/>
          <w:i/>
          <w:iCs/>
          <w:u w:val="single"/>
        </w:rPr>
      </w:pPr>
      <w:r w:rsidRPr="00A406CD">
        <w:rPr>
          <w:rFonts w:asciiTheme="majorHAnsi" w:hAnsiTheme="majorHAnsi" w:cstheme="majorHAnsi"/>
          <w:i/>
          <w:iCs/>
          <w:u w:val="single"/>
        </w:rPr>
        <w:t>Для клиентов географического рынка ЮГ</w:t>
      </w:r>
    </w:p>
    <w:tbl>
      <w:tblPr>
        <w:tblStyle w:val="GridTable4-Accent2"/>
        <w:tblW w:w="0" w:type="auto"/>
        <w:tblLook w:val="04A0" w:firstRow="1" w:lastRow="0" w:firstColumn="1" w:lastColumn="0" w:noHBand="0" w:noVBand="1"/>
      </w:tblPr>
      <w:tblGrid>
        <w:gridCol w:w="1916"/>
        <w:gridCol w:w="1852"/>
        <w:gridCol w:w="1852"/>
        <w:gridCol w:w="1852"/>
        <w:gridCol w:w="1732"/>
      </w:tblGrid>
      <w:tr w:rsidR="00755277" w:rsidRPr="00C90E4B" w14:paraId="224968F6" w14:textId="2FCA2FC7" w:rsidTr="007552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60E6BCA3" w14:textId="77777777" w:rsidR="00755277" w:rsidRPr="00A406CD" w:rsidRDefault="00755277" w:rsidP="00A406CD">
            <w:pPr>
              <w:jc w:val="both"/>
              <w:rPr>
                <w:rFonts w:asciiTheme="majorHAnsi" w:hAnsiTheme="majorHAnsi" w:cstheme="majorHAnsi"/>
              </w:rPr>
            </w:pPr>
          </w:p>
        </w:tc>
        <w:tc>
          <w:tcPr>
            <w:tcW w:w="1852" w:type="dxa"/>
          </w:tcPr>
          <w:p w14:paraId="0EDFB5D3" w14:textId="4A1A612B" w:rsidR="00755277" w:rsidRPr="00A406CD" w:rsidRDefault="00755277" w:rsidP="00A406CD">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A406CD">
              <w:rPr>
                <w:rFonts w:asciiTheme="majorHAnsi" w:hAnsiTheme="majorHAnsi" w:cstheme="majorHAnsi"/>
                <w:lang w:val="en-US"/>
              </w:rPr>
              <w:t>DKC 3402</w:t>
            </w:r>
          </w:p>
        </w:tc>
        <w:tc>
          <w:tcPr>
            <w:tcW w:w="1852" w:type="dxa"/>
          </w:tcPr>
          <w:p w14:paraId="374F15C0" w14:textId="0977F707" w:rsidR="00755277" w:rsidRPr="00A406CD" w:rsidRDefault="00755277" w:rsidP="00A406CD">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A406CD">
              <w:rPr>
                <w:rFonts w:asciiTheme="majorHAnsi" w:hAnsiTheme="majorHAnsi" w:cstheme="majorHAnsi"/>
                <w:lang w:val="en-US"/>
              </w:rPr>
              <w:t>DKC 4792</w:t>
            </w:r>
          </w:p>
        </w:tc>
        <w:tc>
          <w:tcPr>
            <w:tcW w:w="1852" w:type="dxa"/>
          </w:tcPr>
          <w:p w14:paraId="70024622" w14:textId="5193682D" w:rsidR="00755277" w:rsidRPr="00A406CD" w:rsidRDefault="00755277" w:rsidP="00A406CD">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A406CD">
              <w:rPr>
                <w:rFonts w:asciiTheme="majorHAnsi" w:hAnsiTheme="majorHAnsi" w:cstheme="majorHAnsi"/>
                <w:lang w:val="en-US"/>
              </w:rPr>
              <w:t>DKC 5075</w:t>
            </w:r>
          </w:p>
        </w:tc>
        <w:tc>
          <w:tcPr>
            <w:tcW w:w="1732" w:type="dxa"/>
          </w:tcPr>
          <w:p w14:paraId="7A97A5BA" w14:textId="2C284EB4" w:rsidR="00755277" w:rsidRPr="00A406CD" w:rsidRDefault="00755277" w:rsidP="00A406CD">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DKC 4712</w:t>
            </w:r>
          </w:p>
        </w:tc>
      </w:tr>
      <w:tr w:rsidR="00755277" w:rsidRPr="00C90E4B" w14:paraId="4385665A" w14:textId="26BDD8DE" w:rsidTr="00755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754C5A57" w14:textId="709D9629" w:rsidR="00755277" w:rsidRPr="00EF4808" w:rsidRDefault="00755277" w:rsidP="00A406CD">
            <w:pPr>
              <w:jc w:val="both"/>
              <w:rPr>
                <w:rFonts w:asciiTheme="majorHAnsi" w:hAnsiTheme="majorHAnsi" w:cstheme="majorHAnsi"/>
              </w:rPr>
            </w:pPr>
            <w:r w:rsidRPr="00A406CD">
              <w:rPr>
                <w:rFonts w:asciiTheme="majorHAnsi" w:hAnsiTheme="majorHAnsi" w:cstheme="majorHAnsi"/>
              </w:rPr>
              <w:t xml:space="preserve">Мин кол-во к заказу, </w:t>
            </w:r>
            <w:proofErr w:type="spellStart"/>
            <w:r w:rsidRPr="00A406CD">
              <w:rPr>
                <w:rFonts w:asciiTheme="majorHAnsi" w:hAnsiTheme="majorHAnsi" w:cstheme="majorHAnsi"/>
              </w:rPr>
              <w:t>п.е</w:t>
            </w:r>
            <w:proofErr w:type="spellEnd"/>
            <w:r w:rsidR="00EF4808" w:rsidRPr="00EF4808">
              <w:rPr>
                <w:rFonts w:asciiTheme="majorHAnsi" w:hAnsiTheme="majorHAnsi" w:cstheme="majorHAnsi"/>
              </w:rPr>
              <w:t>.</w:t>
            </w:r>
          </w:p>
        </w:tc>
        <w:tc>
          <w:tcPr>
            <w:tcW w:w="1852" w:type="dxa"/>
          </w:tcPr>
          <w:p w14:paraId="0D32A58F" w14:textId="517DAC29" w:rsidR="00755277" w:rsidRPr="00A406CD" w:rsidRDefault="00755277" w:rsidP="00A406C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406CD">
              <w:rPr>
                <w:rFonts w:asciiTheme="majorHAnsi" w:hAnsiTheme="majorHAnsi" w:cstheme="majorHAnsi"/>
                <w:lang w:val="en-US"/>
              </w:rPr>
              <w:t>50</w:t>
            </w:r>
          </w:p>
        </w:tc>
        <w:tc>
          <w:tcPr>
            <w:tcW w:w="1852" w:type="dxa"/>
          </w:tcPr>
          <w:p w14:paraId="6B060C6E" w14:textId="616B420E" w:rsidR="00755277" w:rsidRPr="00A406CD" w:rsidRDefault="00755277" w:rsidP="00A406C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406CD">
              <w:rPr>
                <w:rFonts w:asciiTheme="majorHAnsi" w:hAnsiTheme="majorHAnsi" w:cstheme="majorHAnsi"/>
                <w:lang w:val="en-US"/>
              </w:rPr>
              <w:t>150</w:t>
            </w:r>
          </w:p>
        </w:tc>
        <w:tc>
          <w:tcPr>
            <w:tcW w:w="1852" w:type="dxa"/>
          </w:tcPr>
          <w:p w14:paraId="6217BB9D" w14:textId="35AD98CD" w:rsidR="00755277" w:rsidRPr="00A406CD" w:rsidRDefault="00755277" w:rsidP="00A406C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406CD">
              <w:rPr>
                <w:rFonts w:asciiTheme="majorHAnsi" w:hAnsiTheme="majorHAnsi" w:cstheme="majorHAnsi"/>
                <w:lang w:val="en-US"/>
              </w:rPr>
              <w:t>200</w:t>
            </w:r>
          </w:p>
        </w:tc>
        <w:tc>
          <w:tcPr>
            <w:tcW w:w="1732" w:type="dxa"/>
          </w:tcPr>
          <w:p w14:paraId="5C357FB5" w14:textId="7D1B5325" w:rsidR="00755277" w:rsidRPr="00A406CD" w:rsidRDefault="00755277" w:rsidP="00A406C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50</w:t>
            </w:r>
          </w:p>
        </w:tc>
      </w:tr>
    </w:tbl>
    <w:p w14:paraId="2CF43A0C" w14:textId="77777777" w:rsidR="004D4CFD" w:rsidRPr="00A406CD" w:rsidRDefault="004D4CFD" w:rsidP="00A406CD">
      <w:pPr>
        <w:spacing w:line="240" w:lineRule="auto"/>
        <w:jc w:val="both"/>
        <w:rPr>
          <w:rFonts w:asciiTheme="majorHAnsi" w:hAnsiTheme="majorHAnsi" w:cstheme="majorHAnsi"/>
        </w:rPr>
      </w:pPr>
    </w:p>
    <w:p w14:paraId="7B891CFF" w14:textId="4B6C906C" w:rsidR="006D2D9F" w:rsidRPr="00A406CD" w:rsidRDefault="00E82533" w:rsidP="00A406CD">
      <w:pPr>
        <w:spacing w:line="240" w:lineRule="auto"/>
        <w:jc w:val="both"/>
        <w:rPr>
          <w:rFonts w:asciiTheme="majorHAnsi" w:hAnsiTheme="majorHAnsi" w:cstheme="majorHAnsi"/>
        </w:rPr>
      </w:pPr>
      <w:r w:rsidRPr="00A406CD">
        <w:rPr>
          <w:rFonts w:asciiTheme="majorHAnsi" w:hAnsiTheme="majorHAnsi" w:cstheme="majorHAnsi"/>
        </w:rPr>
        <w:t xml:space="preserve"> </w:t>
      </w:r>
      <w:r w:rsidR="00C85F6F" w:rsidRPr="00A406CD">
        <w:rPr>
          <w:rFonts w:asciiTheme="majorHAnsi" w:hAnsiTheme="majorHAnsi" w:cstheme="majorHAnsi"/>
        </w:rPr>
        <w:t xml:space="preserve">Хозяйства не смогут принять участие в программе, если приобрели следующее кол-во </w:t>
      </w:r>
      <w:r w:rsidR="006D2D9F" w:rsidRPr="00A406CD">
        <w:rPr>
          <w:rFonts w:asciiTheme="majorHAnsi" w:hAnsiTheme="majorHAnsi" w:cstheme="majorHAnsi"/>
        </w:rPr>
        <w:t>Гибрид</w:t>
      </w:r>
      <w:r w:rsidR="00C85F6F" w:rsidRPr="00A406CD">
        <w:rPr>
          <w:rFonts w:asciiTheme="majorHAnsi" w:hAnsiTheme="majorHAnsi" w:cstheme="majorHAnsi"/>
        </w:rPr>
        <w:t>ов</w:t>
      </w:r>
      <w:r w:rsidR="006D2D9F" w:rsidRPr="00A406CD">
        <w:rPr>
          <w:rFonts w:asciiTheme="majorHAnsi" w:hAnsiTheme="majorHAnsi" w:cstheme="majorHAnsi"/>
        </w:rPr>
        <w:t>-Участник</w:t>
      </w:r>
      <w:r w:rsidR="00C85F6F" w:rsidRPr="00A406CD">
        <w:rPr>
          <w:rFonts w:asciiTheme="majorHAnsi" w:hAnsiTheme="majorHAnsi" w:cstheme="majorHAnsi"/>
        </w:rPr>
        <w:t>ов</w:t>
      </w:r>
      <w:r w:rsidR="006D2D9F" w:rsidRPr="00A406CD">
        <w:rPr>
          <w:rFonts w:asciiTheme="majorHAnsi" w:hAnsiTheme="majorHAnsi" w:cstheme="majorHAnsi"/>
        </w:rPr>
        <w:t>:</w:t>
      </w:r>
    </w:p>
    <w:p w14:paraId="386DD36C" w14:textId="741F4A93" w:rsidR="00C85F6F" w:rsidRPr="00755277" w:rsidRDefault="006D2D9F" w:rsidP="00A406CD">
      <w:pPr>
        <w:spacing w:line="240" w:lineRule="auto"/>
        <w:jc w:val="both"/>
        <w:rPr>
          <w:rFonts w:asciiTheme="majorHAnsi" w:hAnsiTheme="majorHAnsi" w:cstheme="majorHAnsi"/>
        </w:rPr>
      </w:pPr>
      <w:r w:rsidRPr="00A406CD">
        <w:rPr>
          <w:rFonts w:asciiTheme="majorHAnsi" w:hAnsiTheme="majorHAnsi" w:cstheme="majorHAnsi"/>
          <w:lang w:val="en-US"/>
        </w:rPr>
        <w:t>DKC</w:t>
      </w:r>
      <w:r w:rsidRPr="00A406CD">
        <w:rPr>
          <w:rFonts w:asciiTheme="majorHAnsi" w:hAnsiTheme="majorHAnsi" w:cstheme="majorHAnsi"/>
        </w:rPr>
        <w:t xml:space="preserve"> 3402 - </w:t>
      </w:r>
      <w:r w:rsidR="002242B2" w:rsidRPr="00A406CD">
        <w:rPr>
          <w:rFonts w:asciiTheme="majorHAnsi" w:hAnsiTheme="majorHAnsi" w:cstheme="majorHAnsi"/>
        </w:rPr>
        <w:t>от 1 до 49п.е.</w:t>
      </w:r>
      <w:r w:rsidR="00F806DF" w:rsidRPr="00A406CD">
        <w:rPr>
          <w:rFonts w:asciiTheme="majorHAnsi" w:hAnsiTheme="majorHAnsi" w:cstheme="majorHAnsi"/>
        </w:rPr>
        <w:t>\</w:t>
      </w:r>
      <w:r w:rsidRPr="00A406CD">
        <w:rPr>
          <w:rFonts w:asciiTheme="majorHAnsi" w:hAnsiTheme="majorHAnsi" w:cstheme="majorHAnsi"/>
          <w:lang w:val="en-US"/>
        </w:rPr>
        <w:t>DKC</w:t>
      </w:r>
      <w:r w:rsidRPr="00A406CD">
        <w:rPr>
          <w:rFonts w:asciiTheme="majorHAnsi" w:hAnsiTheme="majorHAnsi" w:cstheme="majorHAnsi"/>
        </w:rPr>
        <w:t xml:space="preserve"> 4792</w:t>
      </w:r>
      <w:r w:rsidR="00C85F6F" w:rsidRPr="00A406CD">
        <w:rPr>
          <w:rFonts w:asciiTheme="majorHAnsi" w:hAnsiTheme="majorHAnsi" w:cstheme="majorHAnsi"/>
        </w:rPr>
        <w:t xml:space="preserve"> - от 1 до 149п.е</w:t>
      </w:r>
      <w:r w:rsidR="00F806DF" w:rsidRPr="00A406CD">
        <w:rPr>
          <w:rFonts w:asciiTheme="majorHAnsi" w:hAnsiTheme="majorHAnsi" w:cstheme="majorHAnsi"/>
        </w:rPr>
        <w:t>\</w:t>
      </w:r>
      <w:r w:rsidRPr="00A406CD">
        <w:rPr>
          <w:rFonts w:asciiTheme="majorHAnsi" w:hAnsiTheme="majorHAnsi" w:cstheme="majorHAnsi"/>
          <w:lang w:val="en-US"/>
        </w:rPr>
        <w:t>DKC</w:t>
      </w:r>
      <w:r w:rsidRPr="00A406CD">
        <w:rPr>
          <w:rFonts w:asciiTheme="majorHAnsi" w:hAnsiTheme="majorHAnsi" w:cstheme="majorHAnsi"/>
        </w:rPr>
        <w:t xml:space="preserve"> 5075</w:t>
      </w:r>
      <w:r w:rsidR="00C85F6F" w:rsidRPr="00A406CD">
        <w:rPr>
          <w:rFonts w:asciiTheme="majorHAnsi" w:hAnsiTheme="majorHAnsi" w:cstheme="majorHAnsi"/>
        </w:rPr>
        <w:t xml:space="preserve"> - от 1 до 199п.е</w:t>
      </w:r>
      <w:r w:rsidR="00755277" w:rsidRPr="00755277">
        <w:rPr>
          <w:rFonts w:asciiTheme="majorHAnsi" w:hAnsiTheme="majorHAnsi" w:cstheme="majorHAnsi"/>
        </w:rPr>
        <w:t>\</w:t>
      </w:r>
      <w:r w:rsidR="00755277">
        <w:rPr>
          <w:rFonts w:asciiTheme="majorHAnsi" w:hAnsiTheme="majorHAnsi" w:cstheme="majorHAnsi"/>
          <w:lang w:val="en-US"/>
        </w:rPr>
        <w:t>DKC</w:t>
      </w:r>
      <w:r w:rsidR="00755277" w:rsidRPr="00755277">
        <w:rPr>
          <w:rFonts w:asciiTheme="majorHAnsi" w:hAnsiTheme="majorHAnsi" w:cstheme="majorHAnsi"/>
        </w:rPr>
        <w:t xml:space="preserve"> 4712 </w:t>
      </w:r>
      <w:r w:rsidR="00755277">
        <w:rPr>
          <w:rFonts w:asciiTheme="majorHAnsi" w:hAnsiTheme="majorHAnsi" w:cstheme="majorHAnsi"/>
        </w:rPr>
        <w:t>–</w:t>
      </w:r>
      <w:r w:rsidR="00755277" w:rsidRPr="00755277">
        <w:rPr>
          <w:rFonts w:asciiTheme="majorHAnsi" w:hAnsiTheme="majorHAnsi" w:cstheme="majorHAnsi"/>
        </w:rPr>
        <w:t xml:space="preserve"> </w:t>
      </w:r>
      <w:r w:rsidR="00755277">
        <w:rPr>
          <w:rFonts w:asciiTheme="majorHAnsi" w:hAnsiTheme="majorHAnsi" w:cstheme="majorHAnsi"/>
        </w:rPr>
        <w:t>от 1 до 49п.е</w:t>
      </w:r>
    </w:p>
    <w:p w14:paraId="346AEEB5" w14:textId="521FB908" w:rsidR="00DE73F8" w:rsidRPr="00A406CD" w:rsidRDefault="00DE73F8" w:rsidP="00A406CD">
      <w:pPr>
        <w:spacing w:line="240" w:lineRule="auto"/>
        <w:jc w:val="both"/>
        <w:rPr>
          <w:rFonts w:asciiTheme="majorHAnsi" w:hAnsiTheme="majorHAnsi" w:cstheme="majorHAnsi"/>
          <w:i/>
          <w:iCs/>
          <w:u w:val="single"/>
        </w:rPr>
      </w:pPr>
      <w:r w:rsidRPr="00A406CD">
        <w:rPr>
          <w:rFonts w:asciiTheme="majorHAnsi" w:hAnsiTheme="majorHAnsi" w:cstheme="majorHAnsi"/>
          <w:i/>
          <w:iCs/>
          <w:u w:val="single"/>
        </w:rPr>
        <w:t xml:space="preserve">Для клиентов географических рынков ЗАПАД, ВОЛГА </w:t>
      </w:r>
    </w:p>
    <w:tbl>
      <w:tblPr>
        <w:tblStyle w:val="GridTable4-Accent2"/>
        <w:tblW w:w="0" w:type="auto"/>
        <w:tblLook w:val="04A0" w:firstRow="1" w:lastRow="0" w:firstColumn="1" w:lastColumn="0" w:noHBand="0" w:noVBand="1"/>
      </w:tblPr>
      <w:tblGrid>
        <w:gridCol w:w="2320"/>
        <w:gridCol w:w="2306"/>
        <w:gridCol w:w="2306"/>
      </w:tblGrid>
      <w:tr w:rsidR="00755277" w:rsidRPr="00C90E4B" w14:paraId="17D39105" w14:textId="77777777" w:rsidTr="007552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3CF52682" w14:textId="77777777" w:rsidR="00755277" w:rsidRPr="00A406CD" w:rsidRDefault="00755277" w:rsidP="00A406CD">
            <w:pPr>
              <w:jc w:val="both"/>
              <w:rPr>
                <w:rFonts w:asciiTheme="majorHAnsi" w:hAnsiTheme="majorHAnsi" w:cstheme="majorHAnsi"/>
              </w:rPr>
            </w:pPr>
          </w:p>
        </w:tc>
        <w:tc>
          <w:tcPr>
            <w:tcW w:w="2306" w:type="dxa"/>
          </w:tcPr>
          <w:p w14:paraId="23D32E28" w14:textId="77777777" w:rsidR="00755277" w:rsidRPr="00A406CD" w:rsidRDefault="00755277" w:rsidP="00A406CD">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A406CD">
              <w:rPr>
                <w:rFonts w:asciiTheme="majorHAnsi" w:hAnsiTheme="majorHAnsi" w:cstheme="majorHAnsi"/>
                <w:lang w:val="en-US"/>
              </w:rPr>
              <w:t>DKC 3402</w:t>
            </w:r>
          </w:p>
        </w:tc>
        <w:tc>
          <w:tcPr>
            <w:tcW w:w="2306" w:type="dxa"/>
          </w:tcPr>
          <w:p w14:paraId="779E81B4" w14:textId="77777777" w:rsidR="00755277" w:rsidRPr="00A406CD" w:rsidRDefault="00755277" w:rsidP="00A406CD">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A406CD">
              <w:rPr>
                <w:rFonts w:asciiTheme="majorHAnsi" w:hAnsiTheme="majorHAnsi" w:cstheme="majorHAnsi"/>
                <w:lang w:val="en-US"/>
              </w:rPr>
              <w:t>DKC 4792</w:t>
            </w:r>
          </w:p>
        </w:tc>
      </w:tr>
      <w:tr w:rsidR="00755277" w:rsidRPr="00C90E4B" w14:paraId="396E471A" w14:textId="77777777" w:rsidTr="00755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2A6F290F" w14:textId="68968F17" w:rsidR="00755277" w:rsidRPr="00EF4808" w:rsidRDefault="00755277" w:rsidP="00A406CD">
            <w:pPr>
              <w:jc w:val="both"/>
              <w:rPr>
                <w:rFonts w:asciiTheme="majorHAnsi" w:hAnsiTheme="majorHAnsi" w:cstheme="majorHAnsi"/>
              </w:rPr>
            </w:pPr>
            <w:r w:rsidRPr="00A406CD">
              <w:rPr>
                <w:rFonts w:asciiTheme="majorHAnsi" w:hAnsiTheme="majorHAnsi" w:cstheme="majorHAnsi"/>
              </w:rPr>
              <w:t xml:space="preserve">Мин кол-во к заказу, </w:t>
            </w:r>
            <w:proofErr w:type="spellStart"/>
            <w:r w:rsidRPr="00A406CD">
              <w:rPr>
                <w:rFonts w:asciiTheme="majorHAnsi" w:hAnsiTheme="majorHAnsi" w:cstheme="majorHAnsi"/>
              </w:rPr>
              <w:t>п.е</w:t>
            </w:r>
            <w:proofErr w:type="spellEnd"/>
            <w:r w:rsidR="00EF4808" w:rsidRPr="00EF4808">
              <w:rPr>
                <w:rFonts w:asciiTheme="majorHAnsi" w:hAnsiTheme="majorHAnsi" w:cstheme="majorHAnsi"/>
              </w:rPr>
              <w:t>.</w:t>
            </w:r>
          </w:p>
        </w:tc>
        <w:tc>
          <w:tcPr>
            <w:tcW w:w="2306" w:type="dxa"/>
          </w:tcPr>
          <w:p w14:paraId="0586FFCA" w14:textId="77777777" w:rsidR="00755277" w:rsidRPr="00A406CD" w:rsidRDefault="00755277" w:rsidP="00A406C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406CD">
              <w:rPr>
                <w:rFonts w:asciiTheme="majorHAnsi" w:hAnsiTheme="majorHAnsi" w:cstheme="majorHAnsi"/>
                <w:lang w:val="en-US"/>
              </w:rPr>
              <w:t>50</w:t>
            </w:r>
          </w:p>
        </w:tc>
        <w:tc>
          <w:tcPr>
            <w:tcW w:w="2306" w:type="dxa"/>
          </w:tcPr>
          <w:p w14:paraId="270FABF8" w14:textId="56AA827E" w:rsidR="00755277" w:rsidRPr="00A406CD" w:rsidRDefault="00755277" w:rsidP="00A406C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406CD">
              <w:rPr>
                <w:rFonts w:asciiTheme="majorHAnsi" w:hAnsiTheme="majorHAnsi" w:cstheme="majorHAnsi"/>
                <w:lang w:val="en-US"/>
              </w:rPr>
              <w:t>50</w:t>
            </w:r>
          </w:p>
        </w:tc>
      </w:tr>
    </w:tbl>
    <w:p w14:paraId="6264189E" w14:textId="6DBBCC77" w:rsidR="00DE73F8" w:rsidRPr="00A406CD" w:rsidRDefault="00DE73F8" w:rsidP="00A406CD">
      <w:pPr>
        <w:spacing w:line="240" w:lineRule="auto"/>
        <w:jc w:val="both"/>
        <w:rPr>
          <w:rFonts w:asciiTheme="majorHAnsi" w:hAnsiTheme="majorHAnsi" w:cstheme="majorHAnsi"/>
        </w:rPr>
      </w:pPr>
    </w:p>
    <w:p w14:paraId="075D8AC6" w14:textId="1EED607E" w:rsidR="00DE73F8" w:rsidRPr="00A406CD" w:rsidRDefault="00DE73F8" w:rsidP="00A406CD">
      <w:pPr>
        <w:spacing w:line="240" w:lineRule="auto"/>
        <w:jc w:val="both"/>
        <w:rPr>
          <w:rFonts w:asciiTheme="majorHAnsi" w:hAnsiTheme="majorHAnsi" w:cstheme="majorHAnsi"/>
        </w:rPr>
      </w:pPr>
      <w:r w:rsidRPr="00A406CD">
        <w:rPr>
          <w:rFonts w:asciiTheme="majorHAnsi" w:hAnsiTheme="majorHAnsi" w:cstheme="majorHAnsi"/>
        </w:rPr>
        <w:t>Хозяйства не смогут принять участие в программе, если приобрели следующее кол-во Гибридов-Участников:</w:t>
      </w:r>
    </w:p>
    <w:p w14:paraId="763A44B6" w14:textId="10EFD12F" w:rsidR="00DE73F8" w:rsidRPr="00A406CD" w:rsidRDefault="00DE73F8" w:rsidP="00A406CD">
      <w:pPr>
        <w:spacing w:line="240" w:lineRule="auto"/>
        <w:jc w:val="both"/>
        <w:rPr>
          <w:rFonts w:asciiTheme="majorHAnsi" w:hAnsiTheme="majorHAnsi" w:cstheme="majorHAnsi"/>
        </w:rPr>
      </w:pPr>
      <w:r w:rsidRPr="00A406CD">
        <w:rPr>
          <w:rFonts w:asciiTheme="majorHAnsi" w:hAnsiTheme="majorHAnsi" w:cstheme="majorHAnsi"/>
          <w:lang w:val="en-US"/>
        </w:rPr>
        <w:t>DKC</w:t>
      </w:r>
      <w:r w:rsidRPr="00A406CD">
        <w:rPr>
          <w:rFonts w:asciiTheme="majorHAnsi" w:hAnsiTheme="majorHAnsi" w:cstheme="majorHAnsi"/>
        </w:rPr>
        <w:t xml:space="preserve"> 3402 </w:t>
      </w:r>
      <w:r w:rsidR="00A546AF">
        <w:rPr>
          <w:rFonts w:asciiTheme="majorHAnsi" w:hAnsiTheme="majorHAnsi" w:cstheme="majorHAnsi"/>
        </w:rPr>
        <w:t xml:space="preserve">или </w:t>
      </w:r>
      <w:r w:rsidR="00A546AF" w:rsidRPr="00A406CD">
        <w:rPr>
          <w:rFonts w:asciiTheme="majorHAnsi" w:hAnsiTheme="majorHAnsi" w:cstheme="majorHAnsi"/>
          <w:lang w:val="en-US"/>
        </w:rPr>
        <w:t>DKC</w:t>
      </w:r>
      <w:r w:rsidR="00A546AF" w:rsidRPr="00A406CD">
        <w:rPr>
          <w:rFonts w:asciiTheme="majorHAnsi" w:hAnsiTheme="majorHAnsi" w:cstheme="majorHAnsi"/>
        </w:rPr>
        <w:t xml:space="preserve"> 4792 </w:t>
      </w:r>
      <w:r w:rsidRPr="00A406CD">
        <w:rPr>
          <w:rFonts w:asciiTheme="majorHAnsi" w:hAnsiTheme="majorHAnsi" w:cstheme="majorHAnsi"/>
        </w:rPr>
        <w:t>- от 1 до 49п.е.</w:t>
      </w:r>
    </w:p>
    <w:p w14:paraId="347C1F22" w14:textId="26352EE6" w:rsidR="00FE7F91" w:rsidRPr="00A406CD" w:rsidRDefault="00C85F6F" w:rsidP="00A406CD">
      <w:pPr>
        <w:spacing w:line="240" w:lineRule="auto"/>
        <w:jc w:val="both"/>
        <w:rPr>
          <w:rFonts w:asciiTheme="majorHAnsi" w:hAnsiTheme="majorHAnsi" w:cstheme="majorHAnsi"/>
        </w:rPr>
      </w:pPr>
      <w:r w:rsidRPr="00A406CD">
        <w:rPr>
          <w:rFonts w:asciiTheme="majorHAnsi" w:hAnsiTheme="majorHAnsi" w:cstheme="majorHAnsi"/>
          <w:b/>
          <w:bCs/>
          <w:i/>
          <w:iCs/>
        </w:rPr>
        <w:t>Условие 2</w:t>
      </w:r>
      <w:r w:rsidRPr="00A406CD">
        <w:rPr>
          <w:rFonts w:asciiTheme="majorHAnsi" w:hAnsiTheme="majorHAnsi" w:cstheme="majorHAnsi"/>
        </w:rPr>
        <w:t xml:space="preserve">. </w:t>
      </w:r>
      <w:r w:rsidR="00FE7F91" w:rsidRPr="00A406CD">
        <w:rPr>
          <w:rFonts w:asciiTheme="majorHAnsi" w:hAnsiTheme="majorHAnsi" w:cstheme="majorHAnsi"/>
        </w:rPr>
        <w:t>П</w:t>
      </w:r>
      <w:r w:rsidR="00E82533" w:rsidRPr="00A406CD">
        <w:rPr>
          <w:rFonts w:asciiTheme="majorHAnsi" w:hAnsiTheme="majorHAnsi" w:cstheme="majorHAnsi"/>
        </w:rPr>
        <w:t xml:space="preserve">ринять условия Маркетинговой программы, описанные в </w:t>
      </w:r>
      <w:r w:rsidR="00D3375A" w:rsidRPr="00A406CD">
        <w:rPr>
          <w:rFonts w:asciiTheme="majorHAnsi" w:hAnsiTheme="majorHAnsi" w:cstheme="majorHAnsi"/>
        </w:rPr>
        <w:t>Б</w:t>
      </w:r>
      <w:r w:rsidR="00FE7F91" w:rsidRPr="00A406CD">
        <w:rPr>
          <w:rFonts w:asciiTheme="majorHAnsi" w:hAnsiTheme="majorHAnsi" w:cstheme="majorHAnsi"/>
        </w:rPr>
        <w:t>онусно</w:t>
      </w:r>
      <w:r w:rsidR="008811CB" w:rsidRPr="00A406CD">
        <w:rPr>
          <w:rFonts w:asciiTheme="majorHAnsi" w:hAnsiTheme="majorHAnsi" w:cstheme="majorHAnsi"/>
        </w:rPr>
        <w:t>м</w:t>
      </w:r>
      <w:r w:rsidR="00FE7F91" w:rsidRPr="00A406CD">
        <w:rPr>
          <w:rFonts w:asciiTheme="majorHAnsi" w:hAnsiTheme="majorHAnsi" w:cstheme="majorHAnsi"/>
        </w:rPr>
        <w:t xml:space="preserve"> соглашени</w:t>
      </w:r>
      <w:r w:rsidR="008811CB" w:rsidRPr="00A406CD">
        <w:rPr>
          <w:rFonts w:asciiTheme="majorHAnsi" w:hAnsiTheme="majorHAnsi" w:cstheme="majorHAnsi"/>
        </w:rPr>
        <w:t>и</w:t>
      </w:r>
      <w:r w:rsidR="00FE7F91" w:rsidRPr="00A406CD">
        <w:rPr>
          <w:rFonts w:asciiTheme="majorHAnsi" w:hAnsiTheme="majorHAnsi" w:cstheme="majorHAnsi"/>
        </w:rPr>
        <w:t xml:space="preserve"> и</w:t>
      </w:r>
      <w:r w:rsidR="00E82533" w:rsidRPr="00A406CD">
        <w:rPr>
          <w:rFonts w:asciiTheme="majorHAnsi" w:hAnsiTheme="majorHAnsi" w:cstheme="majorHAnsi"/>
        </w:rPr>
        <w:t xml:space="preserve"> прислать свое </w:t>
      </w:r>
      <w:r w:rsidR="00FE7F91" w:rsidRPr="00A406CD">
        <w:rPr>
          <w:rFonts w:asciiTheme="majorHAnsi" w:hAnsiTheme="majorHAnsi" w:cstheme="majorHAnsi"/>
        </w:rPr>
        <w:t>С</w:t>
      </w:r>
      <w:r w:rsidR="002242B2" w:rsidRPr="00A406CD">
        <w:rPr>
          <w:rFonts w:asciiTheme="majorHAnsi" w:hAnsiTheme="majorHAnsi" w:cstheme="majorHAnsi"/>
        </w:rPr>
        <w:t xml:space="preserve">огласие </w:t>
      </w:r>
      <w:r w:rsidR="00E82533" w:rsidRPr="00A406CD">
        <w:rPr>
          <w:rFonts w:asciiTheme="majorHAnsi" w:hAnsiTheme="majorHAnsi" w:cstheme="majorHAnsi"/>
        </w:rPr>
        <w:t xml:space="preserve">(Приложение №1 к Бонусному соглашению) </w:t>
      </w:r>
      <w:r w:rsidR="002242B2" w:rsidRPr="00A406CD">
        <w:rPr>
          <w:rFonts w:asciiTheme="majorHAnsi" w:hAnsiTheme="majorHAnsi" w:cstheme="majorHAnsi"/>
        </w:rPr>
        <w:t>на участие в программе</w:t>
      </w:r>
      <w:r w:rsidRPr="00A406CD">
        <w:rPr>
          <w:rFonts w:asciiTheme="majorHAnsi" w:hAnsiTheme="majorHAnsi" w:cstheme="majorHAnsi"/>
        </w:rPr>
        <w:t xml:space="preserve">: </w:t>
      </w:r>
    </w:p>
    <w:p w14:paraId="574014A2" w14:textId="09082B9B" w:rsidR="00FE7F91" w:rsidRPr="00A406CD" w:rsidRDefault="00035E65" w:rsidP="000160D9">
      <w:pPr>
        <w:pStyle w:val="ListParagraph"/>
        <w:numPr>
          <w:ilvl w:val="0"/>
          <w:numId w:val="6"/>
        </w:numPr>
        <w:spacing w:line="240" w:lineRule="auto"/>
        <w:ind w:left="851" w:hanging="284"/>
        <w:jc w:val="both"/>
        <w:rPr>
          <w:rFonts w:asciiTheme="majorHAnsi" w:hAnsiTheme="majorHAnsi" w:cstheme="majorHAnsi"/>
        </w:rPr>
      </w:pPr>
      <w:r w:rsidRPr="00A406CD">
        <w:rPr>
          <w:rFonts w:asciiTheme="majorHAnsi" w:hAnsiTheme="majorHAnsi" w:cstheme="majorHAnsi"/>
        </w:rPr>
        <w:t xml:space="preserve">Приложение№1 </w:t>
      </w:r>
      <w:r w:rsidR="00CC5BFE" w:rsidRPr="00A406CD">
        <w:rPr>
          <w:rFonts w:asciiTheme="majorHAnsi" w:hAnsiTheme="majorHAnsi" w:cstheme="majorHAnsi"/>
        </w:rPr>
        <w:t xml:space="preserve">к Бонусному соглашению </w:t>
      </w:r>
      <w:r w:rsidRPr="00A406CD">
        <w:rPr>
          <w:rFonts w:asciiTheme="majorHAnsi" w:hAnsiTheme="majorHAnsi" w:cstheme="majorHAnsi"/>
        </w:rPr>
        <w:t xml:space="preserve">необходимо </w:t>
      </w:r>
      <w:r w:rsidR="002242B2" w:rsidRPr="00A406CD">
        <w:rPr>
          <w:rFonts w:asciiTheme="majorHAnsi" w:hAnsiTheme="majorHAnsi" w:cstheme="majorHAnsi"/>
        </w:rPr>
        <w:t>распечатать, подписать</w:t>
      </w:r>
      <w:r w:rsidR="00FE7F91" w:rsidRPr="00A406CD">
        <w:rPr>
          <w:rFonts w:asciiTheme="majorHAnsi" w:hAnsiTheme="majorHAnsi" w:cstheme="majorHAnsi"/>
        </w:rPr>
        <w:t xml:space="preserve"> и </w:t>
      </w:r>
      <w:r w:rsidR="002242B2" w:rsidRPr="00A406CD">
        <w:rPr>
          <w:rFonts w:asciiTheme="majorHAnsi" w:hAnsiTheme="majorHAnsi" w:cstheme="majorHAnsi"/>
        </w:rPr>
        <w:t>поставить печать</w:t>
      </w:r>
      <w:r w:rsidR="00C85F6F" w:rsidRPr="00A406CD">
        <w:rPr>
          <w:rFonts w:asciiTheme="majorHAnsi" w:hAnsiTheme="majorHAnsi" w:cstheme="majorHAnsi"/>
        </w:rPr>
        <w:t xml:space="preserve"> организации</w:t>
      </w:r>
    </w:p>
    <w:p w14:paraId="23F6806A" w14:textId="787E4DFD" w:rsidR="00E17B0D" w:rsidRDefault="00FE7F91" w:rsidP="00C46A37">
      <w:pPr>
        <w:pStyle w:val="ListParagraph"/>
        <w:numPr>
          <w:ilvl w:val="0"/>
          <w:numId w:val="6"/>
        </w:numPr>
        <w:spacing w:line="240" w:lineRule="auto"/>
        <w:ind w:left="851" w:hanging="284"/>
        <w:jc w:val="both"/>
        <w:rPr>
          <w:rFonts w:asciiTheme="majorHAnsi" w:hAnsiTheme="majorHAnsi" w:cstheme="majorHAnsi"/>
        </w:rPr>
      </w:pPr>
      <w:r w:rsidRPr="00E17B0D">
        <w:rPr>
          <w:rFonts w:asciiTheme="majorHAnsi" w:hAnsiTheme="majorHAnsi" w:cstheme="majorHAnsi"/>
        </w:rPr>
        <w:t xml:space="preserve">Сканы подписанных документов вместе с </w:t>
      </w:r>
      <w:r w:rsidR="00DA5DD0" w:rsidRPr="00E17B0D">
        <w:rPr>
          <w:rFonts w:asciiTheme="majorHAnsi" w:hAnsiTheme="majorHAnsi" w:cstheme="majorHAnsi"/>
        </w:rPr>
        <w:t>отгрузочны</w:t>
      </w:r>
      <w:r w:rsidR="00CC5BFE" w:rsidRPr="00E17B0D">
        <w:rPr>
          <w:rFonts w:asciiTheme="majorHAnsi" w:hAnsiTheme="majorHAnsi" w:cstheme="majorHAnsi"/>
        </w:rPr>
        <w:t>ми</w:t>
      </w:r>
      <w:r w:rsidR="00DA5DD0" w:rsidRPr="00E17B0D">
        <w:rPr>
          <w:rFonts w:asciiTheme="majorHAnsi" w:hAnsiTheme="majorHAnsi" w:cstheme="majorHAnsi"/>
        </w:rPr>
        <w:t xml:space="preserve"> </w:t>
      </w:r>
      <w:r w:rsidR="00CC5BFE" w:rsidRPr="00E17B0D">
        <w:rPr>
          <w:rFonts w:asciiTheme="majorHAnsi" w:hAnsiTheme="majorHAnsi" w:cstheme="majorHAnsi"/>
        </w:rPr>
        <w:t xml:space="preserve">документами </w:t>
      </w:r>
      <w:r w:rsidR="00DA5DD0" w:rsidRPr="00E17B0D">
        <w:rPr>
          <w:rFonts w:asciiTheme="majorHAnsi" w:hAnsiTheme="majorHAnsi" w:cstheme="majorHAnsi"/>
        </w:rPr>
        <w:t>(счет-фактура) с печатями и подписями обеих сторон (Поставщик\Хозяйство)</w:t>
      </w:r>
      <w:r w:rsidRPr="00E17B0D">
        <w:rPr>
          <w:rFonts w:asciiTheme="majorHAnsi" w:hAnsiTheme="majorHAnsi" w:cstheme="majorHAnsi"/>
        </w:rPr>
        <w:t>,</w:t>
      </w:r>
      <w:r w:rsidR="002242B2" w:rsidRPr="00E17B0D">
        <w:rPr>
          <w:rFonts w:asciiTheme="majorHAnsi" w:hAnsiTheme="majorHAnsi" w:cstheme="majorHAnsi"/>
        </w:rPr>
        <w:t xml:space="preserve"> </w:t>
      </w:r>
      <w:r w:rsidR="00CC5BFE" w:rsidRPr="00E17B0D">
        <w:rPr>
          <w:rFonts w:asciiTheme="majorHAnsi" w:hAnsiTheme="majorHAnsi" w:cstheme="majorHAnsi"/>
        </w:rPr>
        <w:t xml:space="preserve">подтверждающими </w:t>
      </w:r>
      <w:r w:rsidR="002242B2" w:rsidRPr="00E17B0D">
        <w:rPr>
          <w:rFonts w:asciiTheme="majorHAnsi" w:hAnsiTheme="majorHAnsi" w:cstheme="majorHAnsi"/>
        </w:rPr>
        <w:t xml:space="preserve">приобретение </w:t>
      </w:r>
      <w:r w:rsidR="00C15A9E" w:rsidRPr="00E17B0D">
        <w:rPr>
          <w:rFonts w:asciiTheme="majorHAnsi" w:hAnsiTheme="majorHAnsi" w:cstheme="majorHAnsi"/>
        </w:rPr>
        <w:t>гибрид</w:t>
      </w:r>
      <w:r w:rsidR="004773A8" w:rsidRPr="00E17B0D">
        <w:rPr>
          <w:rFonts w:asciiTheme="majorHAnsi" w:hAnsiTheme="majorHAnsi" w:cstheme="majorHAnsi"/>
        </w:rPr>
        <w:t>ов</w:t>
      </w:r>
      <w:r w:rsidR="00C85F6F" w:rsidRPr="00E17B0D">
        <w:rPr>
          <w:rFonts w:asciiTheme="majorHAnsi" w:hAnsiTheme="majorHAnsi" w:cstheme="majorHAnsi"/>
        </w:rPr>
        <w:t>-участников в необходимом количестве</w:t>
      </w:r>
      <w:r w:rsidR="00DA5DD0" w:rsidRPr="00E17B0D">
        <w:rPr>
          <w:rFonts w:asciiTheme="majorHAnsi" w:hAnsiTheme="majorHAnsi" w:cstheme="majorHAnsi"/>
        </w:rPr>
        <w:t>,</w:t>
      </w:r>
      <w:r w:rsidR="002242B2" w:rsidRPr="00E17B0D">
        <w:rPr>
          <w:rFonts w:asciiTheme="majorHAnsi" w:hAnsiTheme="majorHAnsi" w:cstheme="majorHAnsi"/>
        </w:rPr>
        <w:t xml:space="preserve"> </w:t>
      </w:r>
      <w:r w:rsidRPr="00E17B0D">
        <w:rPr>
          <w:rFonts w:asciiTheme="majorHAnsi" w:hAnsiTheme="majorHAnsi" w:cstheme="majorHAnsi"/>
        </w:rPr>
        <w:t>п</w:t>
      </w:r>
      <w:r w:rsidR="002242B2" w:rsidRPr="00E17B0D">
        <w:rPr>
          <w:rFonts w:asciiTheme="majorHAnsi" w:hAnsiTheme="majorHAnsi" w:cstheme="majorHAnsi"/>
        </w:rPr>
        <w:t xml:space="preserve">рислать на </w:t>
      </w:r>
      <w:r w:rsidR="00853854" w:rsidRPr="00E17B0D">
        <w:rPr>
          <w:rFonts w:asciiTheme="majorHAnsi" w:hAnsiTheme="majorHAnsi" w:cstheme="majorHAnsi"/>
        </w:rPr>
        <w:t xml:space="preserve">электронный </w:t>
      </w:r>
      <w:r w:rsidR="002242B2" w:rsidRPr="00E17B0D">
        <w:rPr>
          <w:rFonts w:asciiTheme="majorHAnsi" w:hAnsiTheme="majorHAnsi" w:cstheme="majorHAnsi"/>
        </w:rPr>
        <w:t xml:space="preserve">адрес: </w:t>
      </w:r>
      <w:hyperlink r:id="rId11" w:history="1">
        <w:r w:rsidR="00C85F6F" w:rsidRPr="00E17B0D">
          <w:rPr>
            <w:rStyle w:val="Hyperlink"/>
            <w:rFonts w:asciiTheme="majorHAnsi" w:hAnsiTheme="majorHAnsi" w:cstheme="majorHAnsi"/>
          </w:rPr>
          <w:t>ru.dekalb@bayer.com</w:t>
        </w:r>
      </w:hyperlink>
      <w:r w:rsidR="004826A8">
        <w:rPr>
          <w:rStyle w:val="Hyperlink"/>
          <w:rFonts w:asciiTheme="majorHAnsi" w:hAnsiTheme="majorHAnsi" w:cstheme="majorHAnsi"/>
        </w:rPr>
        <w:t>.</w:t>
      </w:r>
    </w:p>
    <w:p w14:paraId="4FE69635" w14:textId="1FDE0870" w:rsidR="0041395D" w:rsidRPr="00753B13" w:rsidRDefault="00DA5DD0" w:rsidP="00753B13">
      <w:pPr>
        <w:spacing w:line="240" w:lineRule="auto"/>
        <w:jc w:val="both"/>
        <w:rPr>
          <w:rFonts w:asciiTheme="majorHAnsi" w:hAnsiTheme="majorHAnsi" w:cstheme="majorHAnsi"/>
        </w:rPr>
      </w:pPr>
      <w:r w:rsidRPr="00753B13">
        <w:rPr>
          <w:rFonts w:asciiTheme="majorHAnsi" w:hAnsiTheme="majorHAnsi" w:cstheme="majorHAnsi"/>
          <w:b/>
          <w:bCs/>
          <w:i/>
          <w:iCs/>
        </w:rPr>
        <w:t>Условие 3</w:t>
      </w:r>
      <w:r w:rsidRPr="00753B13">
        <w:rPr>
          <w:rFonts w:asciiTheme="majorHAnsi" w:hAnsiTheme="majorHAnsi" w:cstheme="majorHAnsi"/>
        </w:rPr>
        <w:t xml:space="preserve">. </w:t>
      </w:r>
      <w:r w:rsidR="002242B2" w:rsidRPr="00753B13">
        <w:rPr>
          <w:rFonts w:asciiTheme="majorHAnsi" w:hAnsiTheme="majorHAnsi" w:cstheme="majorHAnsi"/>
        </w:rPr>
        <w:t>П</w:t>
      </w:r>
      <w:r w:rsidR="0041395D" w:rsidRPr="00753B13">
        <w:rPr>
          <w:rFonts w:asciiTheme="majorHAnsi" w:hAnsiTheme="majorHAnsi" w:cstheme="majorHAnsi"/>
        </w:rPr>
        <w:t>одключ</w:t>
      </w:r>
      <w:r w:rsidR="002242B2" w:rsidRPr="00753B13">
        <w:rPr>
          <w:rFonts w:asciiTheme="majorHAnsi" w:hAnsiTheme="majorHAnsi" w:cstheme="majorHAnsi"/>
        </w:rPr>
        <w:t xml:space="preserve">ить </w:t>
      </w:r>
      <w:r w:rsidR="00310139" w:rsidRPr="00753B13">
        <w:rPr>
          <w:rFonts w:asciiTheme="majorHAnsi" w:hAnsiTheme="majorHAnsi" w:cstheme="majorHAnsi"/>
        </w:rPr>
        <w:t>Х</w:t>
      </w:r>
      <w:r w:rsidR="002242B2" w:rsidRPr="00753B13">
        <w:rPr>
          <w:rFonts w:asciiTheme="majorHAnsi" w:hAnsiTheme="majorHAnsi" w:cstheme="majorHAnsi"/>
        </w:rPr>
        <w:t>озяйство</w:t>
      </w:r>
      <w:r w:rsidR="0041395D" w:rsidRPr="00753B13">
        <w:rPr>
          <w:rFonts w:asciiTheme="majorHAnsi" w:hAnsiTheme="majorHAnsi" w:cstheme="majorHAnsi"/>
        </w:rPr>
        <w:t xml:space="preserve"> к </w:t>
      </w:r>
      <w:r w:rsidR="003E790D" w:rsidRPr="00753B13">
        <w:rPr>
          <w:rFonts w:asciiTheme="majorHAnsi" w:hAnsiTheme="majorHAnsi" w:cstheme="majorHAnsi"/>
        </w:rPr>
        <w:t>системе</w:t>
      </w:r>
      <w:r w:rsidR="0041395D" w:rsidRPr="00753B13">
        <w:rPr>
          <w:rFonts w:asciiTheme="majorHAnsi" w:hAnsiTheme="majorHAnsi" w:cstheme="majorHAnsi"/>
        </w:rPr>
        <w:t xml:space="preserve"> Агро</w:t>
      </w:r>
      <w:r w:rsidR="008811CB" w:rsidRPr="00753B13">
        <w:rPr>
          <w:rFonts w:asciiTheme="majorHAnsi" w:hAnsiTheme="majorHAnsi" w:cstheme="majorHAnsi"/>
        </w:rPr>
        <w:t>м</w:t>
      </w:r>
      <w:r w:rsidR="0041395D" w:rsidRPr="00753B13">
        <w:rPr>
          <w:rFonts w:asciiTheme="majorHAnsi" w:hAnsiTheme="majorHAnsi" w:cstheme="majorHAnsi"/>
        </w:rPr>
        <w:t>он</w:t>
      </w:r>
      <w:r w:rsidR="002242B2" w:rsidRPr="00753B13">
        <w:rPr>
          <w:rFonts w:asciiTheme="majorHAnsi" w:hAnsiTheme="majorHAnsi" w:cstheme="majorHAnsi"/>
        </w:rPr>
        <w:t xml:space="preserve"> (</w:t>
      </w:r>
      <w:hyperlink r:id="rId12" w:history="1">
        <w:r w:rsidR="002242B2" w:rsidRPr="00753B13">
          <w:rPr>
            <w:rStyle w:val="Hyperlink"/>
            <w:rFonts w:asciiTheme="majorHAnsi" w:hAnsiTheme="majorHAnsi" w:cstheme="majorHAnsi"/>
            <w:lang w:val="en-US"/>
          </w:rPr>
          <w:t>www</w:t>
        </w:r>
        <w:r w:rsidR="002242B2" w:rsidRPr="00753B13">
          <w:rPr>
            <w:rStyle w:val="Hyperlink"/>
            <w:rFonts w:asciiTheme="majorHAnsi" w:hAnsiTheme="majorHAnsi" w:cstheme="majorHAnsi"/>
          </w:rPr>
          <w:t>.</w:t>
        </w:r>
        <w:proofErr w:type="spellStart"/>
        <w:r w:rsidR="002242B2" w:rsidRPr="00753B13">
          <w:rPr>
            <w:rStyle w:val="Hyperlink"/>
            <w:rFonts w:asciiTheme="majorHAnsi" w:hAnsiTheme="majorHAnsi" w:cstheme="majorHAnsi"/>
            <w:lang w:val="en-US"/>
          </w:rPr>
          <w:t>agromon</w:t>
        </w:r>
        <w:proofErr w:type="spellEnd"/>
        <w:r w:rsidR="002242B2" w:rsidRPr="00753B13">
          <w:rPr>
            <w:rStyle w:val="Hyperlink"/>
            <w:rFonts w:asciiTheme="majorHAnsi" w:hAnsiTheme="majorHAnsi" w:cstheme="majorHAnsi"/>
          </w:rPr>
          <w:t>.</w:t>
        </w:r>
        <w:proofErr w:type="spellStart"/>
        <w:r w:rsidR="002242B2" w:rsidRPr="00753B13">
          <w:rPr>
            <w:rStyle w:val="Hyperlink"/>
            <w:rFonts w:asciiTheme="majorHAnsi" w:hAnsiTheme="majorHAnsi" w:cstheme="majorHAnsi"/>
            <w:lang w:val="en-US"/>
          </w:rPr>
          <w:t>ru</w:t>
        </w:r>
        <w:proofErr w:type="spellEnd"/>
      </w:hyperlink>
      <w:r w:rsidR="002242B2" w:rsidRPr="00753B13">
        <w:rPr>
          <w:rFonts w:asciiTheme="majorHAnsi" w:hAnsiTheme="majorHAnsi" w:cstheme="majorHAnsi"/>
        </w:rPr>
        <w:t xml:space="preserve">) </w:t>
      </w:r>
      <w:r w:rsidR="0080403C" w:rsidRPr="00753B13">
        <w:rPr>
          <w:rFonts w:asciiTheme="majorHAnsi" w:hAnsiTheme="majorHAnsi" w:cstheme="majorHAnsi"/>
        </w:rPr>
        <w:t xml:space="preserve">и внести </w:t>
      </w:r>
      <w:r w:rsidR="00853854" w:rsidRPr="00753B13">
        <w:rPr>
          <w:rFonts w:asciiTheme="majorHAnsi" w:hAnsiTheme="majorHAnsi" w:cstheme="majorHAnsi"/>
        </w:rPr>
        <w:t>д</w:t>
      </w:r>
      <w:r w:rsidR="0080403C" w:rsidRPr="00753B13">
        <w:rPr>
          <w:rFonts w:asciiTheme="majorHAnsi" w:hAnsiTheme="majorHAnsi" w:cstheme="majorHAnsi"/>
        </w:rPr>
        <w:t>анные поля</w:t>
      </w:r>
      <w:r w:rsidR="00B15E7D" w:rsidRPr="00753B13">
        <w:rPr>
          <w:rFonts w:asciiTheme="majorHAnsi" w:hAnsiTheme="majorHAnsi" w:cstheme="majorHAnsi"/>
        </w:rPr>
        <w:t>\полей</w:t>
      </w:r>
      <w:r w:rsidR="0080403C" w:rsidRPr="00753B13">
        <w:rPr>
          <w:rFonts w:asciiTheme="majorHAnsi" w:hAnsiTheme="majorHAnsi" w:cstheme="majorHAnsi"/>
        </w:rPr>
        <w:t>, на котором</w:t>
      </w:r>
      <w:r w:rsidR="00B15E7D" w:rsidRPr="00753B13">
        <w:rPr>
          <w:rFonts w:asciiTheme="majorHAnsi" w:hAnsiTheme="majorHAnsi" w:cstheme="majorHAnsi"/>
        </w:rPr>
        <w:t>\которых</w:t>
      </w:r>
      <w:r w:rsidR="0080403C" w:rsidRPr="00753B13">
        <w:rPr>
          <w:rFonts w:asciiTheme="majorHAnsi" w:hAnsiTheme="majorHAnsi" w:cstheme="majorHAnsi"/>
        </w:rPr>
        <w:t xml:space="preserve"> осуществлен посев</w:t>
      </w:r>
      <w:r w:rsidRPr="00753B13">
        <w:rPr>
          <w:rFonts w:asciiTheme="majorHAnsi" w:hAnsiTheme="majorHAnsi" w:cstheme="majorHAnsi"/>
        </w:rPr>
        <w:t xml:space="preserve"> каждого из</w:t>
      </w:r>
      <w:r w:rsidR="0080403C" w:rsidRPr="00753B13">
        <w:rPr>
          <w:rFonts w:asciiTheme="majorHAnsi" w:hAnsiTheme="majorHAnsi" w:cstheme="majorHAnsi"/>
        </w:rPr>
        <w:t xml:space="preserve"> </w:t>
      </w:r>
      <w:r w:rsidR="008811CB" w:rsidRPr="00753B13">
        <w:rPr>
          <w:rFonts w:asciiTheme="majorHAnsi" w:hAnsiTheme="majorHAnsi" w:cstheme="majorHAnsi"/>
        </w:rPr>
        <w:t>Гибрид</w:t>
      </w:r>
      <w:r w:rsidRPr="00753B13">
        <w:rPr>
          <w:rFonts w:asciiTheme="majorHAnsi" w:hAnsiTheme="majorHAnsi" w:cstheme="majorHAnsi"/>
        </w:rPr>
        <w:t>ов-Участников</w:t>
      </w:r>
      <w:r w:rsidR="00310139" w:rsidRPr="00753B13">
        <w:rPr>
          <w:rFonts w:asciiTheme="majorHAnsi" w:hAnsiTheme="majorHAnsi" w:cstheme="majorHAnsi"/>
        </w:rPr>
        <w:t>.</w:t>
      </w:r>
      <w:r w:rsidRPr="00753B13">
        <w:rPr>
          <w:rFonts w:asciiTheme="majorHAnsi" w:hAnsiTheme="majorHAnsi" w:cstheme="majorHAnsi"/>
        </w:rPr>
        <w:t xml:space="preserve"> </w:t>
      </w:r>
    </w:p>
    <w:p w14:paraId="7F0E2205" w14:textId="77777777" w:rsidR="00310139" w:rsidRPr="00A406CD" w:rsidRDefault="00515F3C" w:rsidP="00A406CD">
      <w:pPr>
        <w:spacing w:line="240" w:lineRule="auto"/>
        <w:jc w:val="both"/>
        <w:rPr>
          <w:rFonts w:asciiTheme="majorHAnsi" w:hAnsiTheme="majorHAnsi" w:cstheme="majorHAnsi"/>
        </w:rPr>
      </w:pPr>
      <w:r w:rsidRPr="00A406CD">
        <w:rPr>
          <w:rFonts w:asciiTheme="majorHAnsi" w:hAnsiTheme="majorHAnsi" w:cstheme="majorHAnsi"/>
        </w:rPr>
        <w:t>Минимальные требования к данны</w:t>
      </w:r>
      <w:r w:rsidR="00853854" w:rsidRPr="00A406CD">
        <w:rPr>
          <w:rFonts w:asciiTheme="majorHAnsi" w:hAnsiTheme="majorHAnsi" w:cstheme="majorHAnsi"/>
        </w:rPr>
        <w:t xml:space="preserve">м: </w:t>
      </w:r>
    </w:p>
    <w:p w14:paraId="7029091E" w14:textId="6DAFA24C" w:rsidR="00515F3C" w:rsidRPr="00A406CD" w:rsidRDefault="00853854" w:rsidP="000160D9">
      <w:pPr>
        <w:pStyle w:val="ListParagraph"/>
        <w:numPr>
          <w:ilvl w:val="0"/>
          <w:numId w:val="7"/>
        </w:numPr>
        <w:spacing w:line="240" w:lineRule="auto"/>
        <w:ind w:left="851" w:hanging="284"/>
        <w:jc w:val="both"/>
        <w:rPr>
          <w:rFonts w:asciiTheme="majorHAnsi" w:hAnsiTheme="majorHAnsi" w:cstheme="majorHAnsi"/>
        </w:rPr>
      </w:pPr>
      <w:r w:rsidRPr="00A406CD">
        <w:rPr>
          <w:rFonts w:asciiTheme="majorHAnsi" w:hAnsiTheme="majorHAnsi" w:cstheme="majorHAnsi"/>
        </w:rPr>
        <w:t>границы полей</w:t>
      </w:r>
      <w:r w:rsidR="008811CB" w:rsidRPr="00A406CD">
        <w:rPr>
          <w:rFonts w:asciiTheme="majorHAnsi" w:hAnsiTheme="majorHAnsi" w:cstheme="majorHAnsi"/>
        </w:rPr>
        <w:t>,</w:t>
      </w:r>
      <w:r w:rsidRPr="00A406CD">
        <w:rPr>
          <w:rFonts w:asciiTheme="majorHAnsi" w:hAnsiTheme="majorHAnsi" w:cstheme="majorHAnsi"/>
        </w:rPr>
        <w:t xml:space="preserve"> </w:t>
      </w:r>
      <w:r w:rsidR="008811CB" w:rsidRPr="00A406CD">
        <w:rPr>
          <w:rFonts w:asciiTheme="majorHAnsi" w:hAnsiTheme="majorHAnsi" w:cstheme="majorHAnsi"/>
        </w:rPr>
        <w:t>на которых посеян</w:t>
      </w:r>
      <w:r w:rsidR="00DA5DD0" w:rsidRPr="00A406CD">
        <w:rPr>
          <w:rFonts w:asciiTheme="majorHAnsi" w:hAnsiTheme="majorHAnsi" w:cstheme="majorHAnsi"/>
        </w:rPr>
        <w:t>ы</w:t>
      </w:r>
      <w:r w:rsidR="008811CB" w:rsidRPr="00A406CD">
        <w:rPr>
          <w:rFonts w:asciiTheme="majorHAnsi" w:hAnsiTheme="majorHAnsi" w:cstheme="majorHAnsi"/>
        </w:rPr>
        <w:t xml:space="preserve"> Гибрид</w:t>
      </w:r>
      <w:r w:rsidR="004773A8" w:rsidRPr="00A406CD">
        <w:rPr>
          <w:rFonts w:asciiTheme="majorHAnsi" w:hAnsiTheme="majorHAnsi" w:cstheme="majorHAnsi"/>
        </w:rPr>
        <w:t>ы</w:t>
      </w:r>
      <w:r w:rsidR="00DA5DD0" w:rsidRPr="00A406CD">
        <w:rPr>
          <w:rFonts w:asciiTheme="majorHAnsi" w:hAnsiTheme="majorHAnsi" w:cstheme="majorHAnsi"/>
        </w:rPr>
        <w:t>-Участники</w:t>
      </w:r>
      <w:r w:rsidR="00310139" w:rsidRPr="00A406CD">
        <w:rPr>
          <w:rFonts w:asciiTheme="majorHAnsi" w:hAnsiTheme="majorHAnsi" w:cstheme="majorHAnsi"/>
        </w:rPr>
        <w:t>,</w:t>
      </w:r>
      <w:r w:rsidR="00DA5DD0" w:rsidRPr="00A406CD">
        <w:rPr>
          <w:rFonts w:asciiTheme="majorHAnsi" w:hAnsiTheme="majorHAnsi" w:cstheme="majorHAnsi"/>
        </w:rPr>
        <w:t xml:space="preserve"> </w:t>
      </w:r>
      <w:r w:rsidR="00310139" w:rsidRPr="00A406CD">
        <w:rPr>
          <w:rFonts w:asciiTheme="majorHAnsi" w:hAnsiTheme="majorHAnsi" w:cstheme="majorHAnsi"/>
        </w:rPr>
        <w:t xml:space="preserve">должны быть </w:t>
      </w:r>
      <w:r w:rsidRPr="00A406CD">
        <w:rPr>
          <w:rFonts w:asciiTheme="majorHAnsi" w:hAnsiTheme="majorHAnsi" w:cstheme="majorHAnsi"/>
        </w:rPr>
        <w:t>внес</w:t>
      </w:r>
      <w:r w:rsidR="008811CB" w:rsidRPr="00A406CD">
        <w:rPr>
          <w:rFonts w:asciiTheme="majorHAnsi" w:hAnsiTheme="majorHAnsi" w:cstheme="majorHAnsi"/>
        </w:rPr>
        <w:t xml:space="preserve">ены </w:t>
      </w:r>
      <w:r w:rsidRPr="00A406CD">
        <w:rPr>
          <w:rFonts w:asciiTheme="majorHAnsi" w:hAnsiTheme="majorHAnsi" w:cstheme="majorHAnsi"/>
        </w:rPr>
        <w:t>в систему</w:t>
      </w:r>
      <w:r w:rsidR="00515F3C" w:rsidRPr="00A406CD">
        <w:rPr>
          <w:rFonts w:asciiTheme="majorHAnsi" w:hAnsiTheme="majorHAnsi" w:cstheme="majorHAnsi"/>
        </w:rPr>
        <w:t xml:space="preserve"> Агро</w:t>
      </w:r>
      <w:r w:rsidR="008811CB" w:rsidRPr="00A406CD">
        <w:rPr>
          <w:rFonts w:asciiTheme="majorHAnsi" w:hAnsiTheme="majorHAnsi" w:cstheme="majorHAnsi"/>
        </w:rPr>
        <w:t>м</w:t>
      </w:r>
      <w:r w:rsidR="00515F3C" w:rsidRPr="00A406CD">
        <w:rPr>
          <w:rFonts w:asciiTheme="majorHAnsi" w:hAnsiTheme="majorHAnsi" w:cstheme="majorHAnsi"/>
        </w:rPr>
        <w:t>он</w:t>
      </w:r>
      <w:r w:rsidR="0080403C" w:rsidRPr="00A406CD">
        <w:rPr>
          <w:rFonts w:asciiTheme="majorHAnsi" w:hAnsiTheme="majorHAnsi" w:cstheme="majorHAnsi"/>
        </w:rPr>
        <w:t>,</w:t>
      </w:r>
      <w:r w:rsidR="00515F3C" w:rsidRPr="00A406CD">
        <w:rPr>
          <w:rFonts w:asciiTheme="majorHAnsi" w:hAnsiTheme="majorHAnsi" w:cstheme="majorHAnsi"/>
        </w:rPr>
        <w:t xml:space="preserve"> для </w:t>
      </w:r>
      <w:r w:rsidR="008811CB" w:rsidRPr="00A406CD">
        <w:rPr>
          <w:rFonts w:asciiTheme="majorHAnsi" w:hAnsiTheme="majorHAnsi" w:cstheme="majorHAnsi"/>
        </w:rPr>
        <w:t>каждого</w:t>
      </w:r>
      <w:r w:rsidR="00515F3C" w:rsidRPr="00A406CD">
        <w:rPr>
          <w:rFonts w:asciiTheme="majorHAnsi" w:hAnsiTheme="majorHAnsi" w:cstheme="majorHAnsi"/>
        </w:rPr>
        <w:t xml:space="preserve"> поля </w:t>
      </w:r>
      <w:r w:rsidR="008811CB" w:rsidRPr="00A406CD">
        <w:rPr>
          <w:rFonts w:asciiTheme="majorHAnsi" w:hAnsiTheme="majorHAnsi" w:cstheme="majorHAnsi"/>
        </w:rPr>
        <w:t xml:space="preserve">указана </w:t>
      </w:r>
      <w:r w:rsidR="00515F3C" w:rsidRPr="00A406CD">
        <w:rPr>
          <w:rFonts w:asciiTheme="majorHAnsi" w:hAnsiTheme="majorHAnsi" w:cstheme="majorHAnsi"/>
        </w:rPr>
        <w:t>операци</w:t>
      </w:r>
      <w:r w:rsidR="008811CB" w:rsidRPr="00A406CD">
        <w:rPr>
          <w:rFonts w:asciiTheme="majorHAnsi" w:hAnsiTheme="majorHAnsi" w:cstheme="majorHAnsi"/>
        </w:rPr>
        <w:t>я</w:t>
      </w:r>
      <w:r w:rsidR="00515F3C" w:rsidRPr="00A406CD">
        <w:rPr>
          <w:rFonts w:asciiTheme="majorHAnsi" w:hAnsiTheme="majorHAnsi" w:cstheme="majorHAnsi"/>
        </w:rPr>
        <w:t xml:space="preserve"> «Сев», </w:t>
      </w:r>
      <w:r w:rsidR="00E8448E" w:rsidRPr="00A406CD">
        <w:rPr>
          <w:rFonts w:asciiTheme="majorHAnsi" w:hAnsiTheme="majorHAnsi" w:cstheme="majorHAnsi"/>
        </w:rPr>
        <w:t>фактическ</w:t>
      </w:r>
      <w:r w:rsidR="008811CB" w:rsidRPr="00A406CD">
        <w:rPr>
          <w:rFonts w:asciiTheme="majorHAnsi" w:hAnsiTheme="majorHAnsi" w:cstheme="majorHAnsi"/>
        </w:rPr>
        <w:t>ая</w:t>
      </w:r>
      <w:r w:rsidR="00E8448E" w:rsidRPr="00A406CD">
        <w:rPr>
          <w:rFonts w:asciiTheme="majorHAnsi" w:hAnsiTheme="majorHAnsi" w:cstheme="majorHAnsi"/>
        </w:rPr>
        <w:t xml:space="preserve"> дат</w:t>
      </w:r>
      <w:r w:rsidR="008811CB" w:rsidRPr="00A406CD">
        <w:rPr>
          <w:rFonts w:asciiTheme="majorHAnsi" w:hAnsiTheme="majorHAnsi" w:cstheme="majorHAnsi"/>
        </w:rPr>
        <w:t>а</w:t>
      </w:r>
      <w:r w:rsidR="00E8448E" w:rsidRPr="00A406CD">
        <w:rPr>
          <w:rFonts w:asciiTheme="majorHAnsi" w:hAnsiTheme="majorHAnsi" w:cstheme="majorHAnsi"/>
        </w:rPr>
        <w:t xml:space="preserve"> сева, </w:t>
      </w:r>
      <w:r w:rsidR="00515F3C" w:rsidRPr="00A406CD">
        <w:rPr>
          <w:rFonts w:asciiTheme="majorHAnsi" w:hAnsiTheme="majorHAnsi" w:cstheme="majorHAnsi"/>
        </w:rPr>
        <w:t>густот</w:t>
      </w:r>
      <w:r w:rsidR="008811CB" w:rsidRPr="00A406CD">
        <w:rPr>
          <w:rFonts w:asciiTheme="majorHAnsi" w:hAnsiTheme="majorHAnsi" w:cstheme="majorHAnsi"/>
        </w:rPr>
        <w:t>а</w:t>
      </w:r>
      <w:r w:rsidR="00515F3C" w:rsidRPr="00A406CD">
        <w:rPr>
          <w:rFonts w:asciiTheme="majorHAnsi" w:hAnsiTheme="majorHAnsi" w:cstheme="majorHAnsi"/>
        </w:rPr>
        <w:t xml:space="preserve"> сева </w:t>
      </w:r>
      <w:r w:rsidR="00C15A9E" w:rsidRPr="00A406CD">
        <w:rPr>
          <w:rFonts w:asciiTheme="majorHAnsi" w:hAnsiTheme="majorHAnsi" w:cstheme="majorHAnsi"/>
        </w:rPr>
        <w:t>(</w:t>
      </w:r>
      <w:r w:rsidR="00515F3C" w:rsidRPr="00A406CD">
        <w:rPr>
          <w:rFonts w:asciiTheme="majorHAnsi" w:hAnsiTheme="majorHAnsi" w:cstheme="majorHAnsi"/>
        </w:rPr>
        <w:t xml:space="preserve">в </w:t>
      </w:r>
      <w:r w:rsidR="00C15A9E" w:rsidRPr="00A406CD">
        <w:rPr>
          <w:rFonts w:asciiTheme="majorHAnsi" w:hAnsiTheme="majorHAnsi" w:cstheme="majorHAnsi"/>
        </w:rPr>
        <w:t>т</w:t>
      </w:r>
      <w:r w:rsidR="00515F3C" w:rsidRPr="00A406CD">
        <w:rPr>
          <w:rFonts w:asciiTheme="majorHAnsi" w:hAnsiTheme="majorHAnsi" w:cstheme="majorHAnsi"/>
        </w:rPr>
        <w:t>ыс.</w:t>
      </w:r>
      <w:r w:rsidR="00C15A9E" w:rsidRPr="00A406CD">
        <w:rPr>
          <w:rFonts w:asciiTheme="majorHAnsi" w:hAnsiTheme="majorHAnsi" w:cstheme="majorHAnsi"/>
        </w:rPr>
        <w:t xml:space="preserve"> </w:t>
      </w:r>
      <w:proofErr w:type="spellStart"/>
      <w:r w:rsidR="00515F3C" w:rsidRPr="00A406CD">
        <w:rPr>
          <w:rFonts w:asciiTheme="majorHAnsi" w:hAnsiTheme="majorHAnsi" w:cstheme="majorHAnsi"/>
        </w:rPr>
        <w:t>шт</w:t>
      </w:r>
      <w:proofErr w:type="spellEnd"/>
      <w:r w:rsidR="00515F3C" w:rsidRPr="00A406CD">
        <w:rPr>
          <w:rFonts w:asciiTheme="majorHAnsi" w:hAnsiTheme="majorHAnsi" w:cstheme="majorHAnsi"/>
        </w:rPr>
        <w:t xml:space="preserve"> семян</w:t>
      </w:r>
      <w:r w:rsidR="00C15A9E" w:rsidRPr="00A406CD">
        <w:rPr>
          <w:rFonts w:asciiTheme="majorHAnsi" w:hAnsiTheme="majorHAnsi" w:cstheme="majorHAnsi"/>
        </w:rPr>
        <w:t xml:space="preserve">\га) </w:t>
      </w:r>
      <w:r w:rsidR="00515F3C" w:rsidRPr="00A406CD">
        <w:rPr>
          <w:rFonts w:asciiTheme="majorHAnsi" w:hAnsiTheme="majorHAnsi" w:cstheme="majorHAnsi"/>
        </w:rPr>
        <w:t>и количество</w:t>
      </w:r>
      <w:r w:rsidR="000D792A" w:rsidRPr="00A406CD">
        <w:rPr>
          <w:rFonts w:asciiTheme="majorHAnsi" w:hAnsiTheme="majorHAnsi" w:cstheme="majorHAnsi"/>
        </w:rPr>
        <w:t xml:space="preserve"> </w:t>
      </w:r>
      <w:proofErr w:type="spellStart"/>
      <w:r w:rsidR="000D792A" w:rsidRPr="00A406CD">
        <w:rPr>
          <w:rFonts w:asciiTheme="majorHAnsi" w:hAnsiTheme="majorHAnsi" w:cstheme="majorHAnsi"/>
        </w:rPr>
        <w:t>п.е</w:t>
      </w:r>
      <w:proofErr w:type="spellEnd"/>
      <w:r w:rsidR="006D17CD" w:rsidRPr="00A406CD">
        <w:rPr>
          <w:rFonts w:asciiTheme="majorHAnsi" w:hAnsiTheme="majorHAnsi" w:cstheme="majorHAnsi"/>
        </w:rPr>
        <w:t>.</w:t>
      </w:r>
      <w:r w:rsidR="00515F3C" w:rsidRPr="00A406CD">
        <w:rPr>
          <w:rFonts w:asciiTheme="majorHAnsi" w:hAnsiTheme="majorHAnsi" w:cstheme="majorHAnsi"/>
        </w:rPr>
        <w:t xml:space="preserve"> </w:t>
      </w:r>
      <w:r w:rsidR="00E20664" w:rsidRPr="00A406CD">
        <w:rPr>
          <w:rFonts w:asciiTheme="majorHAnsi" w:hAnsiTheme="majorHAnsi" w:cstheme="majorHAnsi"/>
        </w:rPr>
        <w:t>Гибрид</w:t>
      </w:r>
      <w:r w:rsidR="004773A8" w:rsidRPr="00A406CD">
        <w:rPr>
          <w:rFonts w:asciiTheme="majorHAnsi" w:hAnsiTheme="majorHAnsi" w:cstheme="majorHAnsi"/>
        </w:rPr>
        <w:t>ов</w:t>
      </w:r>
      <w:r w:rsidR="00515F3C" w:rsidRPr="00A406CD">
        <w:rPr>
          <w:rFonts w:asciiTheme="majorHAnsi" w:hAnsiTheme="majorHAnsi" w:cstheme="majorHAnsi"/>
        </w:rPr>
        <w:t>.</w:t>
      </w:r>
    </w:p>
    <w:p w14:paraId="44A40E69" w14:textId="398A8068" w:rsidR="0080403C" w:rsidRPr="00A406CD" w:rsidRDefault="000D792A" w:rsidP="000160D9">
      <w:pPr>
        <w:pStyle w:val="ListParagraph"/>
        <w:numPr>
          <w:ilvl w:val="0"/>
          <w:numId w:val="7"/>
        </w:numPr>
        <w:spacing w:line="240" w:lineRule="auto"/>
        <w:ind w:left="851" w:hanging="284"/>
        <w:jc w:val="both"/>
        <w:rPr>
          <w:rFonts w:asciiTheme="majorHAnsi" w:hAnsiTheme="majorHAnsi" w:cstheme="majorHAnsi"/>
        </w:rPr>
      </w:pPr>
      <w:r w:rsidRPr="00A406CD">
        <w:rPr>
          <w:rFonts w:asciiTheme="majorHAnsi" w:hAnsiTheme="majorHAnsi" w:cstheme="majorHAnsi"/>
        </w:rPr>
        <w:t>П</w:t>
      </w:r>
      <w:r w:rsidR="0080403C" w:rsidRPr="00A406CD">
        <w:rPr>
          <w:rFonts w:asciiTheme="majorHAnsi" w:hAnsiTheme="majorHAnsi" w:cstheme="majorHAnsi"/>
        </w:rPr>
        <w:t>лощад</w:t>
      </w:r>
      <w:r w:rsidRPr="00A406CD">
        <w:rPr>
          <w:rFonts w:asciiTheme="majorHAnsi" w:hAnsiTheme="majorHAnsi" w:cstheme="majorHAnsi"/>
        </w:rPr>
        <w:t>ь высева</w:t>
      </w:r>
      <w:r w:rsidR="00C15A9E" w:rsidRPr="00A406CD">
        <w:rPr>
          <w:rFonts w:asciiTheme="majorHAnsi" w:hAnsiTheme="majorHAnsi" w:cstheme="majorHAnsi"/>
        </w:rPr>
        <w:t xml:space="preserve"> 1 </w:t>
      </w:r>
      <w:proofErr w:type="spellStart"/>
      <w:r w:rsidR="00C15A9E" w:rsidRPr="00A406CD">
        <w:rPr>
          <w:rFonts w:asciiTheme="majorHAnsi" w:hAnsiTheme="majorHAnsi" w:cstheme="majorHAnsi"/>
        </w:rPr>
        <w:t>п.е</w:t>
      </w:r>
      <w:proofErr w:type="spellEnd"/>
      <w:r w:rsidR="006D17CD" w:rsidRPr="00A406CD">
        <w:rPr>
          <w:rFonts w:asciiTheme="majorHAnsi" w:hAnsiTheme="majorHAnsi" w:cstheme="majorHAnsi"/>
        </w:rPr>
        <w:t>.</w:t>
      </w:r>
      <w:r w:rsidR="0080403C" w:rsidRPr="00A406CD">
        <w:rPr>
          <w:rFonts w:asciiTheme="majorHAnsi" w:hAnsiTheme="majorHAnsi" w:cstheme="majorHAnsi"/>
        </w:rPr>
        <w:t xml:space="preserve"> </w:t>
      </w:r>
      <w:r w:rsidR="00E20664" w:rsidRPr="00A406CD">
        <w:rPr>
          <w:rFonts w:asciiTheme="majorHAnsi" w:hAnsiTheme="majorHAnsi" w:cstheme="majorHAnsi"/>
        </w:rPr>
        <w:t>Г</w:t>
      </w:r>
      <w:r w:rsidR="0080403C" w:rsidRPr="00A406CD">
        <w:rPr>
          <w:rFonts w:asciiTheme="majorHAnsi" w:hAnsiTheme="majorHAnsi" w:cstheme="majorHAnsi"/>
        </w:rPr>
        <w:t xml:space="preserve">ибрида </w:t>
      </w:r>
      <w:r w:rsidRPr="00A406CD">
        <w:rPr>
          <w:rFonts w:asciiTheme="majorHAnsi" w:hAnsiTheme="majorHAnsi" w:cstheme="majorHAnsi"/>
        </w:rPr>
        <w:t xml:space="preserve">должна находиться в </w:t>
      </w:r>
      <w:r w:rsidR="00E20664" w:rsidRPr="00A406CD">
        <w:rPr>
          <w:rFonts w:asciiTheme="majorHAnsi" w:hAnsiTheme="majorHAnsi" w:cstheme="majorHAnsi"/>
        </w:rPr>
        <w:t>диапазоне</w:t>
      </w:r>
      <w:r w:rsidRPr="00A406CD">
        <w:rPr>
          <w:rFonts w:asciiTheme="majorHAnsi" w:hAnsiTheme="majorHAnsi" w:cstheme="majorHAnsi"/>
        </w:rPr>
        <w:t xml:space="preserve"> </w:t>
      </w:r>
      <w:r w:rsidR="0080403C" w:rsidRPr="00A406CD">
        <w:rPr>
          <w:rFonts w:asciiTheme="majorHAnsi" w:hAnsiTheme="majorHAnsi" w:cstheme="majorHAnsi"/>
        </w:rPr>
        <w:t xml:space="preserve">от 0,5 </w:t>
      </w:r>
      <w:r w:rsidR="00E20664" w:rsidRPr="00A406CD">
        <w:rPr>
          <w:rFonts w:asciiTheme="majorHAnsi" w:hAnsiTheme="majorHAnsi" w:cstheme="majorHAnsi"/>
        </w:rPr>
        <w:t xml:space="preserve">га </w:t>
      </w:r>
      <w:r w:rsidR="0080403C" w:rsidRPr="00A406CD">
        <w:rPr>
          <w:rFonts w:asciiTheme="majorHAnsi" w:hAnsiTheme="majorHAnsi" w:cstheme="majorHAnsi"/>
        </w:rPr>
        <w:t>до 1,</w:t>
      </w:r>
      <w:r w:rsidRPr="00A406CD">
        <w:rPr>
          <w:rFonts w:asciiTheme="majorHAnsi" w:hAnsiTheme="majorHAnsi" w:cstheme="majorHAnsi"/>
        </w:rPr>
        <w:t>33</w:t>
      </w:r>
      <w:r w:rsidR="0080403C" w:rsidRPr="00A406CD">
        <w:rPr>
          <w:rFonts w:asciiTheme="majorHAnsi" w:hAnsiTheme="majorHAnsi" w:cstheme="majorHAnsi"/>
        </w:rPr>
        <w:t xml:space="preserve"> г</w:t>
      </w:r>
      <w:r w:rsidR="00E20664" w:rsidRPr="00A406CD">
        <w:rPr>
          <w:rFonts w:asciiTheme="majorHAnsi" w:hAnsiTheme="majorHAnsi" w:cstheme="majorHAnsi"/>
        </w:rPr>
        <w:t>а</w:t>
      </w:r>
      <w:r w:rsidR="0080403C" w:rsidRPr="00A406CD">
        <w:rPr>
          <w:rFonts w:asciiTheme="majorHAnsi" w:hAnsiTheme="majorHAnsi" w:cstheme="majorHAnsi"/>
        </w:rPr>
        <w:t xml:space="preserve">. </w:t>
      </w:r>
    </w:p>
    <w:p w14:paraId="1BF48B3C" w14:textId="423AE115" w:rsidR="00856933" w:rsidRPr="00A406CD" w:rsidRDefault="00856933" w:rsidP="000160D9">
      <w:pPr>
        <w:pStyle w:val="ListParagraph"/>
        <w:numPr>
          <w:ilvl w:val="0"/>
          <w:numId w:val="7"/>
        </w:numPr>
        <w:spacing w:line="240" w:lineRule="auto"/>
        <w:ind w:left="851" w:hanging="284"/>
        <w:jc w:val="both"/>
        <w:rPr>
          <w:rFonts w:asciiTheme="majorHAnsi" w:hAnsiTheme="majorHAnsi" w:cstheme="majorHAnsi"/>
        </w:rPr>
      </w:pPr>
      <w:r w:rsidRPr="00A406CD">
        <w:rPr>
          <w:rFonts w:asciiTheme="majorHAnsi" w:hAnsiTheme="majorHAnsi" w:cstheme="majorHAnsi"/>
        </w:rPr>
        <w:t>Сроки внесения</w:t>
      </w:r>
      <w:r w:rsidR="000D792A" w:rsidRPr="00A406CD">
        <w:rPr>
          <w:rFonts w:asciiTheme="majorHAnsi" w:hAnsiTheme="majorHAnsi" w:cstheme="majorHAnsi"/>
        </w:rPr>
        <w:t xml:space="preserve"> </w:t>
      </w:r>
      <w:r w:rsidRPr="00A406CD">
        <w:rPr>
          <w:rFonts w:asciiTheme="majorHAnsi" w:hAnsiTheme="majorHAnsi" w:cstheme="majorHAnsi"/>
        </w:rPr>
        <w:t xml:space="preserve">данных </w:t>
      </w:r>
      <w:r w:rsidR="00C15A9E" w:rsidRPr="00A406CD">
        <w:rPr>
          <w:rFonts w:asciiTheme="majorHAnsi" w:hAnsiTheme="majorHAnsi" w:cstheme="majorHAnsi"/>
        </w:rPr>
        <w:t xml:space="preserve">в </w:t>
      </w:r>
      <w:r w:rsidR="00E20664" w:rsidRPr="00A406CD">
        <w:rPr>
          <w:rFonts w:asciiTheme="majorHAnsi" w:hAnsiTheme="majorHAnsi" w:cstheme="majorHAnsi"/>
        </w:rPr>
        <w:t>системе</w:t>
      </w:r>
      <w:r w:rsidR="000D792A" w:rsidRPr="00A406CD">
        <w:rPr>
          <w:rFonts w:asciiTheme="majorHAnsi" w:hAnsiTheme="majorHAnsi" w:cstheme="majorHAnsi"/>
        </w:rPr>
        <w:t xml:space="preserve"> </w:t>
      </w:r>
      <w:r w:rsidR="00C15A9E" w:rsidRPr="00A406CD">
        <w:rPr>
          <w:rFonts w:asciiTheme="majorHAnsi" w:hAnsiTheme="majorHAnsi" w:cstheme="majorHAnsi"/>
        </w:rPr>
        <w:t xml:space="preserve">Агромон </w:t>
      </w:r>
      <w:r w:rsidR="00C66098" w:rsidRPr="00A406CD">
        <w:rPr>
          <w:rFonts w:asciiTheme="majorHAnsi" w:hAnsiTheme="majorHAnsi" w:cstheme="majorHAnsi"/>
        </w:rPr>
        <w:t xml:space="preserve">возможны </w:t>
      </w:r>
      <w:r w:rsidR="00B65F77">
        <w:rPr>
          <w:rFonts w:asciiTheme="majorHAnsi" w:hAnsiTheme="majorHAnsi" w:cstheme="majorHAnsi"/>
        </w:rPr>
        <w:t>до 14 апреля 2023г включительно</w:t>
      </w:r>
      <w:r w:rsidR="00563029">
        <w:rPr>
          <w:rFonts w:asciiTheme="majorHAnsi" w:hAnsiTheme="majorHAnsi" w:cstheme="majorHAnsi"/>
        </w:rPr>
        <w:t>.</w:t>
      </w:r>
    </w:p>
    <w:p w14:paraId="13945EB4" w14:textId="0D4B3A23" w:rsidR="00CB70AC" w:rsidRPr="00A406CD" w:rsidRDefault="000D792A" w:rsidP="00A406CD">
      <w:pPr>
        <w:spacing w:line="240" w:lineRule="auto"/>
        <w:jc w:val="both"/>
        <w:rPr>
          <w:rFonts w:asciiTheme="majorHAnsi" w:hAnsiTheme="majorHAnsi" w:cstheme="majorHAnsi"/>
        </w:rPr>
      </w:pPr>
      <w:r w:rsidRPr="00A406CD">
        <w:rPr>
          <w:rFonts w:asciiTheme="majorHAnsi" w:hAnsiTheme="majorHAnsi" w:cstheme="majorHAnsi"/>
        </w:rPr>
        <w:t xml:space="preserve">Участник программы имеет право получить </w:t>
      </w:r>
      <w:r w:rsidR="00380EC2" w:rsidRPr="00A406CD">
        <w:rPr>
          <w:rFonts w:asciiTheme="majorHAnsi" w:hAnsiTheme="majorHAnsi" w:cstheme="majorHAnsi"/>
        </w:rPr>
        <w:t xml:space="preserve">у представителя компании АО </w:t>
      </w:r>
      <w:r w:rsidR="00310139" w:rsidRPr="00A406CD">
        <w:rPr>
          <w:rFonts w:asciiTheme="majorHAnsi" w:hAnsiTheme="majorHAnsi" w:cstheme="majorHAnsi"/>
        </w:rPr>
        <w:t xml:space="preserve">«БАЙЕР» </w:t>
      </w:r>
      <w:r w:rsidR="00C66098" w:rsidRPr="00A406CD">
        <w:rPr>
          <w:rFonts w:asciiTheme="majorHAnsi" w:hAnsiTheme="majorHAnsi" w:cstheme="majorHAnsi"/>
        </w:rPr>
        <w:t xml:space="preserve">рекомендации </w:t>
      </w:r>
      <w:r w:rsidRPr="00A406CD">
        <w:rPr>
          <w:rFonts w:asciiTheme="majorHAnsi" w:hAnsiTheme="majorHAnsi" w:cstheme="majorHAnsi"/>
        </w:rPr>
        <w:t xml:space="preserve">по густоте посева </w:t>
      </w:r>
      <w:r w:rsidR="00E20664" w:rsidRPr="00A406CD">
        <w:rPr>
          <w:rFonts w:asciiTheme="majorHAnsi" w:hAnsiTheme="majorHAnsi" w:cstheme="majorHAnsi"/>
        </w:rPr>
        <w:t>Гибрида</w:t>
      </w:r>
      <w:r w:rsidRPr="00A406CD">
        <w:rPr>
          <w:rFonts w:asciiTheme="majorHAnsi" w:hAnsiTheme="majorHAnsi" w:cstheme="majorHAnsi"/>
        </w:rPr>
        <w:t xml:space="preserve"> для каждого из поле</w:t>
      </w:r>
      <w:r w:rsidR="00CB70AC" w:rsidRPr="00A406CD">
        <w:rPr>
          <w:rFonts w:asciiTheme="majorHAnsi" w:hAnsiTheme="majorHAnsi" w:cstheme="majorHAnsi"/>
        </w:rPr>
        <w:t xml:space="preserve">й при выполнении следующих условий: </w:t>
      </w:r>
    </w:p>
    <w:p w14:paraId="69B0913F" w14:textId="1A020C23" w:rsidR="00CB70AC" w:rsidRPr="00A406CD" w:rsidRDefault="00CB70AC" w:rsidP="00A406CD">
      <w:pPr>
        <w:spacing w:line="240" w:lineRule="auto"/>
        <w:jc w:val="both"/>
        <w:rPr>
          <w:rFonts w:asciiTheme="majorHAnsi" w:hAnsiTheme="majorHAnsi" w:cstheme="majorHAnsi"/>
        </w:rPr>
      </w:pPr>
      <w:r w:rsidRPr="00A406CD">
        <w:rPr>
          <w:rFonts w:asciiTheme="majorHAnsi" w:hAnsiTheme="majorHAnsi" w:cstheme="majorHAnsi"/>
        </w:rPr>
        <w:t xml:space="preserve">- есть </w:t>
      </w:r>
      <w:r w:rsidR="00310139" w:rsidRPr="00A406CD">
        <w:rPr>
          <w:rFonts w:asciiTheme="majorHAnsi" w:hAnsiTheme="majorHAnsi" w:cstheme="majorHAnsi"/>
        </w:rPr>
        <w:t xml:space="preserve">заключенное </w:t>
      </w:r>
      <w:r w:rsidR="00E20664" w:rsidRPr="00A406CD">
        <w:rPr>
          <w:rFonts w:asciiTheme="majorHAnsi" w:hAnsiTheme="majorHAnsi" w:cstheme="majorHAnsi"/>
        </w:rPr>
        <w:t xml:space="preserve">Бонусное соглашение </w:t>
      </w:r>
      <w:r w:rsidR="00310139" w:rsidRPr="00A406CD">
        <w:rPr>
          <w:rFonts w:asciiTheme="majorHAnsi" w:hAnsiTheme="majorHAnsi" w:cstheme="majorHAnsi"/>
        </w:rPr>
        <w:t xml:space="preserve">между Хозяйством и АО «БАЙЕР» </w:t>
      </w:r>
      <w:r w:rsidR="00E20664" w:rsidRPr="00A406CD">
        <w:rPr>
          <w:rFonts w:asciiTheme="majorHAnsi" w:hAnsiTheme="majorHAnsi" w:cstheme="majorHAnsi"/>
        </w:rPr>
        <w:t xml:space="preserve">и </w:t>
      </w:r>
      <w:r w:rsidR="00D73F47" w:rsidRPr="00A406CD">
        <w:rPr>
          <w:rFonts w:asciiTheme="majorHAnsi" w:hAnsiTheme="majorHAnsi" w:cstheme="majorHAnsi"/>
        </w:rPr>
        <w:t xml:space="preserve">подписанное </w:t>
      </w:r>
      <w:r w:rsidR="00E20664" w:rsidRPr="00A406CD">
        <w:rPr>
          <w:rFonts w:asciiTheme="majorHAnsi" w:hAnsiTheme="majorHAnsi" w:cstheme="majorHAnsi"/>
        </w:rPr>
        <w:t>Приложение №1</w:t>
      </w:r>
      <w:r w:rsidR="00D73F47" w:rsidRPr="00A406CD">
        <w:rPr>
          <w:rFonts w:asciiTheme="majorHAnsi" w:hAnsiTheme="majorHAnsi" w:cstheme="majorHAnsi"/>
        </w:rPr>
        <w:t xml:space="preserve"> к Бонусному соглашению;</w:t>
      </w:r>
    </w:p>
    <w:p w14:paraId="542FA841" w14:textId="7D38DCC1" w:rsidR="00CB70AC" w:rsidRPr="00A406CD" w:rsidRDefault="00CB70AC" w:rsidP="00A406CD">
      <w:pPr>
        <w:spacing w:line="240" w:lineRule="auto"/>
        <w:jc w:val="both"/>
        <w:rPr>
          <w:rFonts w:asciiTheme="majorHAnsi" w:hAnsiTheme="majorHAnsi" w:cstheme="majorHAnsi"/>
        </w:rPr>
      </w:pPr>
      <w:r w:rsidRPr="00A406CD">
        <w:rPr>
          <w:rFonts w:asciiTheme="majorHAnsi" w:hAnsiTheme="majorHAnsi" w:cstheme="majorHAnsi"/>
        </w:rPr>
        <w:t xml:space="preserve">- </w:t>
      </w:r>
      <w:r w:rsidR="00D73F47" w:rsidRPr="00A406CD">
        <w:rPr>
          <w:rFonts w:asciiTheme="majorHAnsi" w:hAnsiTheme="majorHAnsi" w:cstheme="majorHAnsi"/>
        </w:rPr>
        <w:t xml:space="preserve">Хозяйство подключено </w:t>
      </w:r>
      <w:r w:rsidRPr="00A406CD">
        <w:rPr>
          <w:rFonts w:asciiTheme="majorHAnsi" w:hAnsiTheme="majorHAnsi" w:cstheme="majorHAnsi"/>
        </w:rPr>
        <w:t xml:space="preserve">к </w:t>
      </w:r>
      <w:r w:rsidR="00E20664" w:rsidRPr="00A406CD">
        <w:rPr>
          <w:rFonts w:asciiTheme="majorHAnsi" w:hAnsiTheme="majorHAnsi" w:cstheme="majorHAnsi"/>
        </w:rPr>
        <w:t xml:space="preserve">системе </w:t>
      </w:r>
      <w:r w:rsidRPr="00A406CD">
        <w:rPr>
          <w:rFonts w:asciiTheme="majorHAnsi" w:hAnsiTheme="majorHAnsi" w:cstheme="majorHAnsi"/>
        </w:rPr>
        <w:t>Агромон</w:t>
      </w:r>
      <w:r w:rsidR="00D73F47" w:rsidRPr="00A406CD">
        <w:rPr>
          <w:rFonts w:asciiTheme="majorHAnsi" w:hAnsiTheme="majorHAnsi" w:cstheme="majorHAnsi"/>
        </w:rPr>
        <w:t>;</w:t>
      </w:r>
    </w:p>
    <w:p w14:paraId="4897BECE" w14:textId="0C7415BA" w:rsidR="00CB70AC" w:rsidRPr="00A406CD" w:rsidRDefault="00CB70AC" w:rsidP="00A406CD">
      <w:pPr>
        <w:spacing w:line="240" w:lineRule="auto"/>
        <w:jc w:val="both"/>
        <w:rPr>
          <w:rFonts w:asciiTheme="majorHAnsi" w:hAnsiTheme="majorHAnsi" w:cstheme="majorHAnsi"/>
        </w:rPr>
      </w:pPr>
      <w:r w:rsidRPr="00A406CD">
        <w:rPr>
          <w:rFonts w:asciiTheme="majorHAnsi" w:hAnsiTheme="majorHAnsi" w:cstheme="majorHAnsi"/>
        </w:rPr>
        <w:t xml:space="preserve">- указаны данные полей и дата планируемого сева </w:t>
      </w:r>
      <w:r w:rsidR="00E20664" w:rsidRPr="00A406CD">
        <w:rPr>
          <w:rFonts w:asciiTheme="majorHAnsi" w:hAnsiTheme="majorHAnsi" w:cstheme="majorHAnsi"/>
        </w:rPr>
        <w:t>в системе</w:t>
      </w:r>
      <w:r w:rsidR="00D73F47" w:rsidRPr="00A406CD">
        <w:rPr>
          <w:rFonts w:asciiTheme="majorHAnsi" w:hAnsiTheme="majorHAnsi" w:cstheme="majorHAnsi"/>
        </w:rPr>
        <w:t xml:space="preserve"> Агромон.</w:t>
      </w:r>
    </w:p>
    <w:p w14:paraId="61F308FD" w14:textId="38D4D1BE" w:rsidR="00D73F47" w:rsidRPr="00A406CD" w:rsidRDefault="004E4824" w:rsidP="00A406CD">
      <w:pPr>
        <w:spacing w:line="240" w:lineRule="auto"/>
        <w:jc w:val="both"/>
        <w:rPr>
          <w:rFonts w:asciiTheme="majorHAnsi" w:hAnsiTheme="majorHAnsi" w:cstheme="majorHAnsi"/>
        </w:rPr>
      </w:pPr>
      <w:r w:rsidRPr="004E4824">
        <w:rPr>
          <w:rFonts w:asciiTheme="majorHAnsi" w:hAnsiTheme="majorHAnsi" w:cstheme="majorHAnsi"/>
        </w:rPr>
        <w:t>Предоставление информации по применению продукции</w:t>
      </w:r>
      <w:r>
        <w:rPr>
          <w:rFonts w:asciiTheme="majorHAnsi" w:hAnsiTheme="majorHAnsi" w:cstheme="majorHAnsi"/>
        </w:rPr>
        <w:t>,</w:t>
      </w:r>
      <w:r w:rsidRPr="004E4824">
        <w:rPr>
          <w:rFonts w:asciiTheme="majorHAnsi" w:hAnsiTheme="majorHAnsi" w:cstheme="majorHAnsi"/>
        </w:rPr>
        <w:t xml:space="preserve"> в частности, по густоте</w:t>
      </w:r>
      <w:r>
        <w:rPr>
          <w:rFonts w:ascii="Segoe UI" w:hAnsi="Segoe UI" w:cs="Segoe UI"/>
          <w:color w:val="242424"/>
          <w:sz w:val="21"/>
          <w:szCs w:val="21"/>
          <w:shd w:val="clear" w:color="auto" w:fill="FFFFFF"/>
        </w:rPr>
        <w:t xml:space="preserve"> </w:t>
      </w:r>
      <w:r w:rsidR="006A57B3" w:rsidRPr="00A406CD">
        <w:rPr>
          <w:rFonts w:asciiTheme="majorHAnsi" w:hAnsiTheme="majorHAnsi" w:cstheme="majorHAnsi"/>
        </w:rPr>
        <w:t xml:space="preserve">посева </w:t>
      </w:r>
      <w:r w:rsidR="00DA5DD0" w:rsidRPr="00A406CD">
        <w:rPr>
          <w:rFonts w:asciiTheme="majorHAnsi" w:hAnsiTheme="majorHAnsi" w:cstheme="majorHAnsi"/>
        </w:rPr>
        <w:t xml:space="preserve">каждого из Гибридов-Участников </w:t>
      </w:r>
      <w:r>
        <w:rPr>
          <w:rFonts w:asciiTheme="majorHAnsi" w:hAnsiTheme="majorHAnsi" w:cstheme="majorHAnsi"/>
        </w:rPr>
        <w:t xml:space="preserve">происходит </w:t>
      </w:r>
      <w:r w:rsidR="00CB70AC" w:rsidRPr="00A406CD">
        <w:rPr>
          <w:rFonts w:asciiTheme="majorHAnsi" w:hAnsiTheme="majorHAnsi" w:cstheme="majorHAnsi"/>
        </w:rPr>
        <w:t xml:space="preserve">в течение </w:t>
      </w:r>
      <w:r w:rsidR="00213FE8" w:rsidRPr="00A406CD">
        <w:rPr>
          <w:rFonts w:asciiTheme="majorHAnsi" w:hAnsiTheme="majorHAnsi" w:cstheme="majorHAnsi"/>
        </w:rPr>
        <w:t>2</w:t>
      </w:r>
      <w:r w:rsidR="00CB70AC" w:rsidRPr="00A406CD">
        <w:rPr>
          <w:rFonts w:asciiTheme="majorHAnsi" w:hAnsiTheme="majorHAnsi" w:cstheme="majorHAnsi"/>
        </w:rPr>
        <w:t xml:space="preserve"> рабочих дней после </w:t>
      </w:r>
      <w:r w:rsidR="006A57B3" w:rsidRPr="00A406CD">
        <w:rPr>
          <w:rFonts w:asciiTheme="majorHAnsi" w:hAnsiTheme="majorHAnsi" w:cstheme="majorHAnsi"/>
        </w:rPr>
        <w:t xml:space="preserve">запроса Участника программы </w:t>
      </w:r>
      <w:r w:rsidR="005162FC" w:rsidRPr="00A406CD">
        <w:rPr>
          <w:rFonts w:asciiTheme="majorHAnsi" w:hAnsiTheme="majorHAnsi" w:cstheme="majorHAnsi"/>
        </w:rPr>
        <w:t xml:space="preserve">через </w:t>
      </w:r>
      <w:r w:rsidR="006A57B3" w:rsidRPr="00A406CD">
        <w:rPr>
          <w:rFonts w:asciiTheme="majorHAnsi" w:hAnsiTheme="majorHAnsi" w:cstheme="majorHAnsi"/>
        </w:rPr>
        <w:t>представител</w:t>
      </w:r>
      <w:r w:rsidR="005162FC" w:rsidRPr="00A406CD">
        <w:rPr>
          <w:rFonts w:asciiTheme="majorHAnsi" w:hAnsiTheme="majorHAnsi" w:cstheme="majorHAnsi"/>
        </w:rPr>
        <w:t>я</w:t>
      </w:r>
      <w:r w:rsidR="006A57B3" w:rsidRPr="00A406CD">
        <w:rPr>
          <w:rFonts w:asciiTheme="majorHAnsi" w:hAnsiTheme="majorHAnsi" w:cstheme="majorHAnsi"/>
        </w:rPr>
        <w:t xml:space="preserve"> </w:t>
      </w:r>
      <w:r w:rsidR="00D73F47" w:rsidRPr="00A406CD">
        <w:rPr>
          <w:rFonts w:asciiTheme="majorHAnsi" w:hAnsiTheme="majorHAnsi" w:cstheme="majorHAnsi"/>
        </w:rPr>
        <w:t>АО «БАЙЕР».</w:t>
      </w:r>
    </w:p>
    <w:p w14:paraId="59F597C5" w14:textId="20E29EF8" w:rsidR="006A57B3" w:rsidRPr="00A406CD" w:rsidRDefault="00D73F47" w:rsidP="00A406CD">
      <w:pPr>
        <w:spacing w:line="240" w:lineRule="auto"/>
        <w:jc w:val="both"/>
        <w:rPr>
          <w:rFonts w:asciiTheme="majorHAnsi" w:hAnsiTheme="majorHAnsi" w:cstheme="majorHAnsi"/>
        </w:rPr>
      </w:pPr>
      <w:r w:rsidRPr="00A406CD">
        <w:rPr>
          <w:rFonts w:asciiTheme="majorHAnsi" w:hAnsiTheme="majorHAnsi" w:cstheme="majorHAnsi"/>
        </w:rPr>
        <w:t xml:space="preserve">Предоставляя рекомендацию, АО «БАЙЕР» не несет ответственности перед Хозяйством, в случае если следование рекомендациям привело к негативному результату. Хозяйство остается полностью ответственным за любые действия или бездействия совершенные с гибридами кукурузы </w:t>
      </w:r>
      <w:proofErr w:type="spellStart"/>
      <w:r w:rsidRPr="00A406CD">
        <w:rPr>
          <w:rFonts w:asciiTheme="majorHAnsi" w:hAnsiTheme="majorHAnsi" w:cstheme="majorHAnsi"/>
        </w:rPr>
        <w:t>Декалб</w:t>
      </w:r>
      <w:proofErr w:type="spellEnd"/>
      <w:r w:rsidRPr="00A406CD">
        <w:rPr>
          <w:rFonts w:asciiTheme="majorHAnsi" w:hAnsiTheme="majorHAnsi" w:cstheme="majorHAnsi"/>
        </w:rPr>
        <w:t xml:space="preserve">, находящиеся в его собственности. </w:t>
      </w:r>
    </w:p>
    <w:p w14:paraId="32778999" w14:textId="399E97E4" w:rsidR="00BA1DB3" w:rsidRPr="006D1DA9" w:rsidRDefault="0080403C" w:rsidP="00C90E4B">
      <w:pPr>
        <w:spacing w:line="240" w:lineRule="auto"/>
        <w:jc w:val="both"/>
        <w:rPr>
          <w:rFonts w:asciiTheme="majorHAnsi" w:hAnsiTheme="majorHAnsi" w:cstheme="majorHAnsi"/>
        </w:rPr>
      </w:pPr>
      <w:r w:rsidRPr="00A406CD">
        <w:rPr>
          <w:rFonts w:asciiTheme="majorHAnsi" w:hAnsiTheme="majorHAnsi" w:cstheme="majorHAnsi"/>
        </w:rPr>
        <w:t xml:space="preserve">В программе </w:t>
      </w:r>
      <w:r w:rsidR="006A4052" w:rsidRPr="00A406CD">
        <w:rPr>
          <w:rFonts w:asciiTheme="majorHAnsi" w:hAnsiTheme="majorHAnsi" w:cstheme="majorHAnsi"/>
        </w:rPr>
        <w:t>«</w:t>
      </w:r>
      <w:proofErr w:type="spellStart"/>
      <w:r w:rsidR="00DA5DD0" w:rsidRPr="00A406CD">
        <w:rPr>
          <w:rFonts w:asciiTheme="majorHAnsi" w:hAnsiTheme="majorHAnsi" w:cstheme="majorHAnsi"/>
        </w:rPr>
        <w:t>БайЗащита</w:t>
      </w:r>
      <w:proofErr w:type="spellEnd"/>
      <w:r w:rsidR="006A4052" w:rsidRPr="00A406CD">
        <w:rPr>
          <w:rFonts w:asciiTheme="majorHAnsi" w:hAnsiTheme="majorHAnsi" w:cstheme="majorHAnsi"/>
        </w:rPr>
        <w:t xml:space="preserve"> от Засухи»</w:t>
      </w:r>
      <w:r w:rsidR="00DA5DD0" w:rsidRPr="00A406CD">
        <w:rPr>
          <w:rFonts w:asciiTheme="majorHAnsi" w:hAnsiTheme="majorHAnsi" w:cstheme="majorHAnsi"/>
        </w:rPr>
        <w:t xml:space="preserve"> </w:t>
      </w:r>
      <w:r w:rsidR="00D22746" w:rsidRPr="00A406CD">
        <w:rPr>
          <w:rFonts w:asciiTheme="majorHAnsi" w:hAnsiTheme="majorHAnsi" w:cstheme="majorHAnsi"/>
        </w:rPr>
        <w:t xml:space="preserve">берется в расчет то </w:t>
      </w:r>
      <w:r w:rsidRPr="00A406CD">
        <w:rPr>
          <w:rFonts w:asciiTheme="majorHAnsi" w:hAnsiTheme="majorHAnsi" w:cstheme="majorHAnsi"/>
        </w:rPr>
        <w:t>кол</w:t>
      </w:r>
      <w:r w:rsidR="00D22746" w:rsidRPr="00A406CD">
        <w:rPr>
          <w:rFonts w:asciiTheme="majorHAnsi" w:hAnsiTheme="majorHAnsi" w:cstheme="majorHAnsi"/>
        </w:rPr>
        <w:t>ичест</w:t>
      </w:r>
      <w:r w:rsidRPr="00A406CD">
        <w:rPr>
          <w:rFonts w:asciiTheme="majorHAnsi" w:hAnsiTheme="majorHAnsi" w:cstheme="majorHAnsi"/>
        </w:rPr>
        <w:t xml:space="preserve">во </w:t>
      </w:r>
      <w:proofErr w:type="spellStart"/>
      <w:r w:rsidR="00E20664" w:rsidRPr="00A406CD">
        <w:rPr>
          <w:rFonts w:asciiTheme="majorHAnsi" w:hAnsiTheme="majorHAnsi" w:cstheme="majorHAnsi"/>
        </w:rPr>
        <w:t>п.е</w:t>
      </w:r>
      <w:proofErr w:type="spellEnd"/>
      <w:r w:rsidR="006D17CD" w:rsidRPr="00A406CD">
        <w:rPr>
          <w:rFonts w:asciiTheme="majorHAnsi" w:hAnsiTheme="majorHAnsi" w:cstheme="majorHAnsi"/>
        </w:rPr>
        <w:t>.</w:t>
      </w:r>
      <w:r w:rsidRPr="00A406CD">
        <w:rPr>
          <w:rFonts w:asciiTheme="majorHAnsi" w:hAnsiTheme="majorHAnsi" w:cstheme="majorHAnsi"/>
        </w:rPr>
        <w:t>, котор</w:t>
      </w:r>
      <w:r w:rsidR="000D792A" w:rsidRPr="00A406CD">
        <w:rPr>
          <w:rFonts w:asciiTheme="majorHAnsi" w:hAnsiTheme="majorHAnsi" w:cstheme="majorHAnsi"/>
        </w:rPr>
        <w:t>ое</w:t>
      </w:r>
      <w:r w:rsidRPr="00A406CD">
        <w:rPr>
          <w:rFonts w:asciiTheme="majorHAnsi" w:hAnsiTheme="majorHAnsi" w:cstheme="majorHAnsi"/>
        </w:rPr>
        <w:t xml:space="preserve"> </w:t>
      </w:r>
      <w:r w:rsidR="00D22746" w:rsidRPr="00A406CD">
        <w:rPr>
          <w:rFonts w:asciiTheme="majorHAnsi" w:hAnsiTheme="majorHAnsi" w:cstheme="majorHAnsi"/>
        </w:rPr>
        <w:t xml:space="preserve">Клиент заносит </w:t>
      </w:r>
      <w:r w:rsidRPr="00A406CD">
        <w:rPr>
          <w:rFonts w:asciiTheme="majorHAnsi" w:hAnsiTheme="majorHAnsi" w:cstheme="majorHAnsi"/>
        </w:rPr>
        <w:t xml:space="preserve">в </w:t>
      </w:r>
      <w:r w:rsidR="00BA1DB3" w:rsidRPr="00A406CD">
        <w:rPr>
          <w:rFonts w:asciiTheme="majorHAnsi" w:hAnsiTheme="majorHAnsi" w:cstheme="majorHAnsi"/>
        </w:rPr>
        <w:t xml:space="preserve">систему </w:t>
      </w:r>
      <w:r w:rsidRPr="00A406CD">
        <w:rPr>
          <w:rFonts w:asciiTheme="majorHAnsi" w:hAnsiTheme="majorHAnsi" w:cstheme="majorHAnsi"/>
        </w:rPr>
        <w:t>Агро</w:t>
      </w:r>
      <w:r w:rsidR="00BA1DB3" w:rsidRPr="00A406CD">
        <w:rPr>
          <w:rFonts w:asciiTheme="majorHAnsi" w:hAnsiTheme="majorHAnsi" w:cstheme="majorHAnsi"/>
        </w:rPr>
        <w:t>м</w:t>
      </w:r>
      <w:r w:rsidRPr="00A406CD">
        <w:rPr>
          <w:rFonts w:asciiTheme="majorHAnsi" w:hAnsiTheme="majorHAnsi" w:cstheme="majorHAnsi"/>
        </w:rPr>
        <w:t xml:space="preserve">он. </w:t>
      </w:r>
      <w:r w:rsidR="00BA1DB3" w:rsidRPr="00A406CD">
        <w:rPr>
          <w:rFonts w:asciiTheme="majorHAnsi" w:hAnsiTheme="majorHAnsi" w:cstheme="majorHAnsi"/>
        </w:rPr>
        <w:t>Общее кол</w:t>
      </w:r>
      <w:r w:rsidR="00D22746" w:rsidRPr="00A406CD">
        <w:rPr>
          <w:rFonts w:asciiTheme="majorHAnsi" w:hAnsiTheme="majorHAnsi" w:cstheme="majorHAnsi"/>
        </w:rPr>
        <w:t>ичест</w:t>
      </w:r>
      <w:r w:rsidR="00BA1DB3" w:rsidRPr="00A406CD">
        <w:rPr>
          <w:rFonts w:asciiTheme="majorHAnsi" w:hAnsiTheme="majorHAnsi" w:cstheme="majorHAnsi"/>
        </w:rPr>
        <w:t>во</w:t>
      </w:r>
      <w:r w:rsidR="006F0E27" w:rsidRPr="00A406CD">
        <w:rPr>
          <w:rFonts w:asciiTheme="majorHAnsi" w:hAnsiTheme="majorHAnsi" w:cstheme="majorHAnsi"/>
        </w:rPr>
        <w:t xml:space="preserve"> внесенных</w:t>
      </w:r>
      <w:r w:rsidR="00BA1DB3" w:rsidRPr="00A406CD">
        <w:rPr>
          <w:rFonts w:asciiTheme="majorHAnsi" w:hAnsiTheme="majorHAnsi" w:cstheme="majorHAnsi"/>
        </w:rPr>
        <w:t xml:space="preserve"> </w:t>
      </w:r>
      <w:proofErr w:type="spellStart"/>
      <w:r w:rsidR="00BA1DB3" w:rsidRPr="00A406CD">
        <w:rPr>
          <w:rFonts w:asciiTheme="majorHAnsi" w:hAnsiTheme="majorHAnsi" w:cstheme="majorHAnsi"/>
        </w:rPr>
        <w:t>п.е</w:t>
      </w:r>
      <w:proofErr w:type="spellEnd"/>
      <w:r w:rsidR="006D17CD" w:rsidRPr="00A406CD">
        <w:rPr>
          <w:rFonts w:asciiTheme="majorHAnsi" w:hAnsiTheme="majorHAnsi" w:cstheme="majorHAnsi"/>
        </w:rPr>
        <w:t xml:space="preserve">. </w:t>
      </w:r>
      <w:r w:rsidR="00BA1DB3" w:rsidRPr="00A406CD">
        <w:rPr>
          <w:rFonts w:asciiTheme="majorHAnsi" w:hAnsiTheme="majorHAnsi" w:cstheme="majorHAnsi"/>
        </w:rPr>
        <w:t xml:space="preserve">не может быть больше, чем </w:t>
      </w:r>
      <w:r w:rsidR="00D22746" w:rsidRPr="00A406CD">
        <w:rPr>
          <w:rFonts w:asciiTheme="majorHAnsi" w:hAnsiTheme="majorHAnsi" w:cstheme="majorHAnsi"/>
        </w:rPr>
        <w:t>было приобретено Хозяйством</w:t>
      </w:r>
      <w:r w:rsidR="006D1DA9">
        <w:rPr>
          <w:rFonts w:asciiTheme="majorHAnsi" w:hAnsiTheme="majorHAnsi" w:cstheme="majorHAnsi"/>
        </w:rPr>
        <w:t xml:space="preserve"> в соответствии с </w:t>
      </w:r>
      <w:r w:rsidR="006D1DA9" w:rsidRPr="006D1DA9">
        <w:rPr>
          <w:rFonts w:asciiTheme="majorHAnsi" w:hAnsiTheme="majorHAnsi" w:cstheme="majorHAnsi"/>
        </w:rPr>
        <w:t xml:space="preserve">Общими условиями дистрибуции семян и СЗР подразделения </w:t>
      </w:r>
      <w:r w:rsidR="00A14775">
        <w:rPr>
          <w:rFonts w:asciiTheme="majorHAnsi" w:hAnsiTheme="majorHAnsi" w:cstheme="majorHAnsi"/>
        </w:rPr>
        <w:t>«</w:t>
      </w:r>
      <w:proofErr w:type="spellStart"/>
      <w:r w:rsidR="006D1DA9" w:rsidRPr="006D1DA9">
        <w:rPr>
          <w:rFonts w:asciiTheme="majorHAnsi" w:hAnsiTheme="majorHAnsi" w:cstheme="majorHAnsi"/>
        </w:rPr>
        <w:t>Кроп</w:t>
      </w:r>
      <w:proofErr w:type="spellEnd"/>
      <w:r w:rsidR="00A14775">
        <w:rPr>
          <w:rFonts w:asciiTheme="majorHAnsi" w:hAnsiTheme="majorHAnsi" w:cstheme="majorHAnsi"/>
        </w:rPr>
        <w:t xml:space="preserve"> </w:t>
      </w:r>
      <w:proofErr w:type="spellStart"/>
      <w:r w:rsidR="00A14775">
        <w:rPr>
          <w:rFonts w:asciiTheme="majorHAnsi" w:hAnsiTheme="majorHAnsi" w:cstheme="majorHAnsi"/>
        </w:rPr>
        <w:t>С</w:t>
      </w:r>
      <w:r w:rsidR="006D1DA9" w:rsidRPr="006D1DA9">
        <w:rPr>
          <w:rFonts w:asciiTheme="majorHAnsi" w:hAnsiTheme="majorHAnsi" w:cstheme="majorHAnsi"/>
        </w:rPr>
        <w:t>айенс</w:t>
      </w:r>
      <w:proofErr w:type="spellEnd"/>
      <w:r w:rsidR="00A14775">
        <w:rPr>
          <w:rFonts w:asciiTheme="majorHAnsi" w:hAnsiTheme="majorHAnsi" w:cstheme="majorHAnsi"/>
        </w:rPr>
        <w:t xml:space="preserve">» </w:t>
      </w:r>
      <w:r w:rsidR="006D1DA9" w:rsidRPr="006D1DA9">
        <w:rPr>
          <w:rFonts w:asciiTheme="majorHAnsi" w:hAnsiTheme="majorHAnsi" w:cstheme="majorHAnsi"/>
        </w:rPr>
        <w:t xml:space="preserve">АО </w:t>
      </w:r>
      <w:r w:rsidR="00A14775">
        <w:rPr>
          <w:rFonts w:asciiTheme="majorHAnsi" w:hAnsiTheme="majorHAnsi" w:cstheme="majorHAnsi"/>
        </w:rPr>
        <w:t>«</w:t>
      </w:r>
      <w:r w:rsidR="006D1DA9" w:rsidRPr="006D1DA9">
        <w:rPr>
          <w:rFonts w:asciiTheme="majorHAnsi" w:hAnsiTheme="majorHAnsi" w:cstheme="majorHAnsi"/>
        </w:rPr>
        <w:t>Байер</w:t>
      </w:r>
      <w:r w:rsidR="00A14775">
        <w:rPr>
          <w:rFonts w:asciiTheme="majorHAnsi" w:hAnsiTheme="majorHAnsi" w:cstheme="majorHAnsi"/>
        </w:rPr>
        <w:t>»</w:t>
      </w:r>
      <w:r w:rsidR="006D1DA9" w:rsidRPr="006D1DA9">
        <w:rPr>
          <w:rFonts w:asciiTheme="majorHAnsi" w:hAnsiTheme="majorHAnsi" w:cstheme="majorHAnsi"/>
        </w:rPr>
        <w:t xml:space="preserve"> </w:t>
      </w:r>
      <w:r w:rsidR="006D1DA9">
        <w:rPr>
          <w:rFonts w:asciiTheme="majorHAnsi" w:hAnsiTheme="majorHAnsi" w:cstheme="majorHAnsi"/>
        </w:rPr>
        <w:t xml:space="preserve">2023 </w:t>
      </w:r>
      <w:r w:rsidR="006D1DA9" w:rsidRPr="006D1DA9">
        <w:rPr>
          <w:rFonts w:asciiTheme="majorHAnsi" w:hAnsiTheme="majorHAnsi" w:cstheme="majorHAnsi"/>
        </w:rPr>
        <w:t>и Коммерческой политикой 2023</w:t>
      </w:r>
    </w:p>
    <w:p w14:paraId="5D0564A0" w14:textId="33B481E8" w:rsidR="00BA1DB3" w:rsidRPr="00A406CD" w:rsidRDefault="00BA1DB3" w:rsidP="00A406CD">
      <w:pPr>
        <w:spacing w:line="240" w:lineRule="auto"/>
        <w:jc w:val="both"/>
        <w:rPr>
          <w:rFonts w:asciiTheme="majorHAnsi" w:hAnsiTheme="majorHAnsi" w:cstheme="majorHAnsi"/>
        </w:rPr>
      </w:pPr>
      <w:r w:rsidRPr="00A406CD">
        <w:rPr>
          <w:rFonts w:asciiTheme="majorHAnsi" w:hAnsiTheme="majorHAnsi" w:cstheme="majorHAnsi"/>
        </w:rPr>
        <w:t>Участие в программе «</w:t>
      </w:r>
      <w:proofErr w:type="spellStart"/>
      <w:r w:rsidRPr="00A406CD">
        <w:rPr>
          <w:rFonts w:asciiTheme="majorHAnsi" w:hAnsiTheme="majorHAnsi" w:cstheme="majorHAnsi"/>
        </w:rPr>
        <w:t>Б</w:t>
      </w:r>
      <w:r w:rsidR="004A5452">
        <w:rPr>
          <w:rFonts w:asciiTheme="majorHAnsi" w:hAnsiTheme="majorHAnsi" w:cstheme="majorHAnsi"/>
        </w:rPr>
        <w:t>ай</w:t>
      </w:r>
      <w:r w:rsidRPr="00A406CD">
        <w:rPr>
          <w:rFonts w:asciiTheme="majorHAnsi" w:hAnsiTheme="majorHAnsi" w:cstheme="majorHAnsi"/>
        </w:rPr>
        <w:t>Защита</w:t>
      </w:r>
      <w:proofErr w:type="spellEnd"/>
      <w:r w:rsidRPr="00A406CD">
        <w:rPr>
          <w:rFonts w:asciiTheme="majorHAnsi" w:hAnsiTheme="majorHAnsi" w:cstheme="majorHAnsi"/>
        </w:rPr>
        <w:t xml:space="preserve"> от засухи», а также подключение и использование программного продукта </w:t>
      </w:r>
      <w:proofErr w:type="spellStart"/>
      <w:r w:rsidRPr="00A406CD">
        <w:rPr>
          <w:rFonts w:asciiTheme="majorHAnsi" w:hAnsiTheme="majorHAnsi" w:cstheme="majorHAnsi"/>
        </w:rPr>
        <w:t>АгроМон</w:t>
      </w:r>
      <w:proofErr w:type="spellEnd"/>
      <w:r w:rsidRPr="00A406CD">
        <w:rPr>
          <w:rFonts w:asciiTheme="majorHAnsi" w:hAnsiTheme="majorHAnsi" w:cstheme="majorHAnsi"/>
        </w:rPr>
        <w:t xml:space="preserve"> является бесплатным и добровольным. </w:t>
      </w:r>
    </w:p>
    <w:p w14:paraId="5606BCFC" w14:textId="103D7EA0" w:rsidR="0041395D" w:rsidRPr="00A406CD" w:rsidRDefault="00BA1DB3" w:rsidP="00A406CD">
      <w:pPr>
        <w:spacing w:line="240" w:lineRule="auto"/>
        <w:jc w:val="both"/>
        <w:rPr>
          <w:rFonts w:asciiTheme="majorHAnsi" w:hAnsiTheme="majorHAnsi" w:cstheme="majorHAnsi"/>
        </w:rPr>
      </w:pPr>
      <w:r w:rsidRPr="00A406CD">
        <w:rPr>
          <w:rFonts w:asciiTheme="majorHAnsi" w:hAnsiTheme="majorHAnsi" w:cstheme="majorHAnsi"/>
        </w:rPr>
        <w:t xml:space="preserve">При необходимости </w:t>
      </w:r>
      <w:r w:rsidR="00CC7C88" w:rsidRPr="00A406CD">
        <w:rPr>
          <w:rFonts w:asciiTheme="majorHAnsi" w:hAnsiTheme="majorHAnsi" w:cstheme="majorHAnsi"/>
        </w:rPr>
        <w:t xml:space="preserve">Участник программы </w:t>
      </w:r>
      <w:r w:rsidRPr="00A406CD">
        <w:rPr>
          <w:rFonts w:asciiTheme="majorHAnsi" w:hAnsiTheme="majorHAnsi" w:cstheme="majorHAnsi"/>
        </w:rPr>
        <w:t>можете обратиться к с</w:t>
      </w:r>
      <w:r w:rsidR="00E8448E" w:rsidRPr="00A406CD">
        <w:rPr>
          <w:rFonts w:asciiTheme="majorHAnsi" w:hAnsiTheme="majorHAnsi" w:cstheme="majorHAnsi"/>
        </w:rPr>
        <w:t>отрудник</w:t>
      </w:r>
      <w:r w:rsidRPr="00A406CD">
        <w:rPr>
          <w:rFonts w:asciiTheme="majorHAnsi" w:hAnsiTheme="majorHAnsi" w:cstheme="majorHAnsi"/>
        </w:rPr>
        <w:t>ам</w:t>
      </w:r>
      <w:r w:rsidR="00A14775">
        <w:rPr>
          <w:rFonts w:asciiTheme="majorHAnsi" w:hAnsiTheme="majorHAnsi" w:cstheme="majorHAnsi"/>
        </w:rPr>
        <w:t xml:space="preserve"> </w:t>
      </w:r>
      <w:r w:rsidR="00D22746" w:rsidRPr="00A406CD">
        <w:rPr>
          <w:rFonts w:asciiTheme="majorHAnsi" w:hAnsiTheme="majorHAnsi" w:cstheme="majorHAnsi"/>
        </w:rPr>
        <w:t>АО «БАЙЕР»</w:t>
      </w:r>
      <w:r w:rsidRPr="00A406CD">
        <w:rPr>
          <w:rFonts w:asciiTheme="majorHAnsi" w:hAnsiTheme="majorHAnsi" w:cstheme="majorHAnsi"/>
        </w:rPr>
        <w:t xml:space="preserve"> (региональные представители по продажам)</w:t>
      </w:r>
      <w:r w:rsidR="00E8448E" w:rsidRPr="00A406CD">
        <w:rPr>
          <w:rFonts w:asciiTheme="majorHAnsi" w:hAnsiTheme="majorHAnsi" w:cstheme="majorHAnsi"/>
        </w:rPr>
        <w:t xml:space="preserve"> и </w:t>
      </w:r>
      <w:r w:rsidR="00CC7C88" w:rsidRPr="00A406CD">
        <w:rPr>
          <w:rFonts w:asciiTheme="majorHAnsi" w:hAnsiTheme="majorHAnsi" w:cstheme="majorHAnsi"/>
        </w:rPr>
        <w:t xml:space="preserve">представителям системы </w:t>
      </w:r>
      <w:r w:rsidR="00E8448E" w:rsidRPr="00A406CD">
        <w:rPr>
          <w:rFonts w:asciiTheme="majorHAnsi" w:hAnsiTheme="majorHAnsi" w:cstheme="majorHAnsi"/>
        </w:rPr>
        <w:t>Агро</w:t>
      </w:r>
      <w:r w:rsidRPr="00A406CD">
        <w:rPr>
          <w:rFonts w:asciiTheme="majorHAnsi" w:hAnsiTheme="majorHAnsi" w:cstheme="majorHAnsi"/>
        </w:rPr>
        <w:t>м</w:t>
      </w:r>
      <w:r w:rsidR="00E8448E" w:rsidRPr="00A406CD">
        <w:rPr>
          <w:rFonts w:asciiTheme="majorHAnsi" w:hAnsiTheme="majorHAnsi" w:cstheme="majorHAnsi"/>
        </w:rPr>
        <w:t xml:space="preserve">он </w:t>
      </w:r>
      <w:r w:rsidRPr="00A406CD">
        <w:rPr>
          <w:rFonts w:asciiTheme="majorHAnsi" w:hAnsiTheme="majorHAnsi" w:cstheme="majorHAnsi"/>
        </w:rPr>
        <w:t>(</w:t>
      </w:r>
      <w:hyperlink r:id="rId13" w:anchor="rec363352329" w:history="1">
        <w:r w:rsidR="00CC7C88" w:rsidRPr="00A406CD">
          <w:rPr>
            <w:rStyle w:val="Hyperlink"/>
            <w:rFonts w:asciiTheme="majorHAnsi" w:hAnsiTheme="majorHAnsi" w:cstheme="majorHAnsi"/>
          </w:rPr>
          <w:t>https://agromon.ru/#rec363352329</w:t>
        </w:r>
      </w:hyperlink>
      <w:r w:rsidR="00CC7C88" w:rsidRPr="00A406CD">
        <w:rPr>
          <w:rFonts w:asciiTheme="majorHAnsi" w:hAnsiTheme="majorHAnsi" w:cstheme="majorHAnsi"/>
        </w:rPr>
        <w:t xml:space="preserve"> )</w:t>
      </w:r>
      <w:r w:rsidRPr="00A406CD">
        <w:rPr>
          <w:rFonts w:asciiTheme="majorHAnsi" w:hAnsiTheme="majorHAnsi" w:cstheme="majorHAnsi"/>
        </w:rPr>
        <w:t xml:space="preserve"> для помощи</w:t>
      </w:r>
      <w:r w:rsidR="00E8448E" w:rsidRPr="00A406CD">
        <w:rPr>
          <w:rFonts w:asciiTheme="majorHAnsi" w:hAnsiTheme="majorHAnsi" w:cstheme="majorHAnsi"/>
        </w:rPr>
        <w:t xml:space="preserve"> </w:t>
      </w:r>
      <w:r w:rsidRPr="00A406CD">
        <w:rPr>
          <w:rFonts w:asciiTheme="majorHAnsi" w:hAnsiTheme="majorHAnsi" w:cstheme="majorHAnsi"/>
        </w:rPr>
        <w:t xml:space="preserve">с </w:t>
      </w:r>
      <w:r w:rsidR="00E8448E" w:rsidRPr="00A406CD">
        <w:rPr>
          <w:rFonts w:asciiTheme="majorHAnsi" w:hAnsiTheme="majorHAnsi" w:cstheme="majorHAnsi"/>
        </w:rPr>
        <w:t>подключени</w:t>
      </w:r>
      <w:r w:rsidRPr="00A406CD">
        <w:rPr>
          <w:rFonts w:asciiTheme="majorHAnsi" w:hAnsiTheme="majorHAnsi" w:cstheme="majorHAnsi"/>
        </w:rPr>
        <w:t>ем</w:t>
      </w:r>
      <w:r w:rsidR="00E8448E" w:rsidRPr="00A406CD">
        <w:rPr>
          <w:rFonts w:asciiTheme="majorHAnsi" w:hAnsiTheme="majorHAnsi" w:cstheme="majorHAnsi"/>
        </w:rPr>
        <w:t>, обучения и внесения данных</w:t>
      </w:r>
      <w:r w:rsidR="00C15A9E" w:rsidRPr="00A406CD">
        <w:rPr>
          <w:rFonts w:asciiTheme="majorHAnsi" w:hAnsiTheme="majorHAnsi" w:cstheme="majorHAnsi"/>
        </w:rPr>
        <w:t>.</w:t>
      </w:r>
    </w:p>
    <w:p w14:paraId="614448E5" w14:textId="4516E47E" w:rsidR="003B1F31" w:rsidRPr="00A406CD" w:rsidRDefault="00E8448E" w:rsidP="00A406CD">
      <w:pPr>
        <w:jc w:val="both"/>
        <w:rPr>
          <w:rFonts w:asciiTheme="majorHAnsi" w:hAnsiTheme="majorHAnsi" w:cstheme="majorHAnsi"/>
          <w:b/>
          <w:bCs/>
        </w:rPr>
      </w:pPr>
      <w:r w:rsidRPr="00A406CD">
        <w:rPr>
          <w:rFonts w:asciiTheme="majorHAnsi" w:hAnsiTheme="majorHAnsi" w:cstheme="majorHAnsi"/>
          <w:b/>
          <w:bCs/>
        </w:rPr>
        <w:t xml:space="preserve">Описание механизма программы: </w:t>
      </w:r>
      <w:r w:rsidR="007220AE" w:rsidRPr="00A406CD">
        <w:rPr>
          <w:rFonts w:asciiTheme="majorHAnsi" w:hAnsiTheme="majorHAnsi" w:cstheme="majorHAnsi"/>
          <w:b/>
          <w:bCs/>
        </w:rPr>
        <w:t>Засуха. Наступление неблагоприятных условий</w:t>
      </w:r>
      <w:r w:rsidR="007220AE" w:rsidRPr="00A406CD">
        <w:rPr>
          <w:rFonts w:asciiTheme="majorHAnsi" w:hAnsiTheme="majorHAnsi" w:cstheme="majorHAnsi"/>
        </w:rPr>
        <w:t xml:space="preserve">: </w:t>
      </w:r>
    </w:p>
    <w:p w14:paraId="1EBC088F" w14:textId="77777777" w:rsidR="00044691" w:rsidRPr="00044691" w:rsidRDefault="00044691" w:rsidP="00044691">
      <w:pPr>
        <w:pStyle w:val="BodyTextIndent2"/>
        <w:spacing w:after="0" w:line="240" w:lineRule="auto"/>
        <w:ind w:left="0"/>
        <w:jc w:val="both"/>
        <w:rPr>
          <w:rFonts w:asciiTheme="majorHAnsi" w:eastAsiaTheme="minorHAnsi" w:hAnsiTheme="majorHAnsi" w:cstheme="majorHAnsi"/>
          <w:sz w:val="22"/>
          <w:szCs w:val="22"/>
          <w:lang w:val="ru-RU" w:eastAsia="en-US"/>
        </w:rPr>
      </w:pPr>
      <w:r w:rsidRPr="00044691">
        <w:rPr>
          <w:rFonts w:asciiTheme="majorHAnsi" w:eastAsiaTheme="minorHAnsi" w:hAnsiTheme="majorHAnsi" w:cstheme="majorHAnsi"/>
          <w:sz w:val="22"/>
          <w:szCs w:val="22"/>
          <w:lang w:val="ru-RU" w:eastAsia="en-US"/>
        </w:rPr>
        <w:t>Замер уровня влажности в почве осуществляется для конкретного поля, данные которого Хозяйство внесло в систему «Агромон».</w:t>
      </w:r>
    </w:p>
    <w:p w14:paraId="2EA1169D" w14:textId="77777777" w:rsidR="00044691" w:rsidRPr="00044691" w:rsidRDefault="00044691" w:rsidP="00044691">
      <w:pPr>
        <w:pStyle w:val="BodyTextIndent2"/>
        <w:spacing w:after="0" w:line="240" w:lineRule="auto"/>
        <w:ind w:left="0"/>
        <w:jc w:val="both"/>
        <w:rPr>
          <w:rFonts w:asciiTheme="majorHAnsi" w:eastAsiaTheme="minorHAnsi" w:hAnsiTheme="majorHAnsi" w:cstheme="majorHAnsi"/>
          <w:sz w:val="22"/>
          <w:szCs w:val="22"/>
          <w:lang w:val="ru-RU" w:eastAsia="en-US"/>
        </w:rPr>
      </w:pPr>
      <w:r w:rsidRPr="00044691">
        <w:rPr>
          <w:rFonts w:asciiTheme="majorHAnsi" w:eastAsiaTheme="minorHAnsi" w:hAnsiTheme="majorHAnsi" w:cstheme="majorHAnsi"/>
          <w:sz w:val="22"/>
          <w:szCs w:val="22"/>
          <w:lang w:val="ru-RU" w:eastAsia="en-US"/>
        </w:rPr>
        <w:t>Данные по уровням влажности почвы получены путём спутникового мониторинга и предоставлены 3-м лицом - компанией Planet Lab (</w:t>
      </w:r>
      <w:proofErr w:type="spellStart"/>
      <w:r w:rsidRPr="00044691">
        <w:rPr>
          <w:rFonts w:asciiTheme="majorHAnsi" w:eastAsiaTheme="minorHAnsi" w:hAnsiTheme="majorHAnsi" w:cstheme="majorHAnsi"/>
          <w:sz w:val="22"/>
          <w:szCs w:val="22"/>
          <w:lang w:val="ru-RU" w:eastAsia="en-US"/>
        </w:rPr>
        <w:t>Wilhelminastraat</w:t>
      </w:r>
      <w:proofErr w:type="spellEnd"/>
      <w:r w:rsidRPr="00044691">
        <w:rPr>
          <w:rFonts w:asciiTheme="majorHAnsi" w:eastAsiaTheme="minorHAnsi" w:hAnsiTheme="majorHAnsi" w:cstheme="majorHAnsi"/>
          <w:sz w:val="22"/>
          <w:szCs w:val="22"/>
          <w:lang w:val="ru-RU" w:eastAsia="en-US"/>
        </w:rPr>
        <w:t xml:space="preserve"> 43A, 2011 VK, Харлем, Нидерланды). </w:t>
      </w:r>
    </w:p>
    <w:p w14:paraId="74ED5581" w14:textId="77777777" w:rsidR="00044691" w:rsidRPr="00044691" w:rsidRDefault="00044691" w:rsidP="00044691">
      <w:pPr>
        <w:pStyle w:val="BodyTextIndent2"/>
        <w:spacing w:after="0" w:line="240" w:lineRule="auto"/>
        <w:ind w:left="0"/>
        <w:jc w:val="both"/>
        <w:rPr>
          <w:rFonts w:asciiTheme="majorHAnsi" w:eastAsiaTheme="minorHAnsi" w:hAnsiTheme="majorHAnsi" w:cstheme="majorHAnsi"/>
          <w:sz w:val="22"/>
          <w:szCs w:val="22"/>
          <w:lang w:val="ru-RU" w:eastAsia="en-US"/>
        </w:rPr>
      </w:pPr>
      <w:r w:rsidRPr="00044691">
        <w:rPr>
          <w:rFonts w:asciiTheme="majorHAnsi" w:eastAsiaTheme="minorHAnsi" w:hAnsiTheme="majorHAnsi" w:cstheme="majorHAnsi"/>
          <w:sz w:val="22"/>
          <w:szCs w:val="22"/>
          <w:lang w:val="ru-RU" w:eastAsia="en-US"/>
        </w:rPr>
        <w:t>Участвуя в настоящей Маркетинговой программе, Хозяйство соглашается с тем, что данные по уровням влажности почвы, полученные от Planet Lab, являются корректными и оспариванию не подлежат.</w:t>
      </w:r>
    </w:p>
    <w:p w14:paraId="4FF63936" w14:textId="77777777" w:rsidR="00044691" w:rsidRPr="00044691" w:rsidRDefault="00044691" w:rsidP="00044691">
      <w:pPr>
        <w:pStyle w:val="BodyTextIndent2"/>
        <w:spacing w:after="0" w:line="240" w:lineRule="auto"/>
        <w:ind w:left="180"/>
        <w:jc w:val="both"/>
        <w:rPr>
          <w:rFonts w:asciiTheme="majorHAnsi" w:eastAsiaTheme="minorHAnsi" w:hAnsiTheme="majorHAnsi" w:cstheme="majorHAnsi"/>
          <w:sz w:val="22"/>
          <w:szCs w:val="22"/>
          <w:lang w:val="ru-RU" w:eastAsia="en-US"/>
        </w:rPr>
      </w:pPr>
    </w:p>
    <w:p w14:paraId="15082458" w14:textId="276EDDBC" w:rsidR="00044691" w:rsidRDefault="00044691" w:rsidP="00044691">
      <w:pPr>
        <w:jc w:val="both"/>
        <w:rPr>
          <w:rFonts w:asciiTheme="majorHAnsi" w:hAnsiTheme="majorHAnsi" w:cstheme="majorHAnsi"/>
        </w:rPr>
      </w:pPr>
      <w:r w:rsidRPr="00044691">
        <w:rPr>
          <w:rFonts w:asciiTheme="majorHAnsi" w:hAnsiTheme="majorHAnsi" w:cstheme="majorHAnsi"/>
        </w:rPr>
        <w:t>В рамках Отчетного периода (с 01 апреля по 31 июля 2023 года) БАЙЕР производит автоматическое сравнение среднего значения влажности почвы за предыдущие 1</w:t>
      </w:r>
      <w:r w:rsidR="00EF4808" w:rsidRPr="00EF4808">
        <w:rPr>
          <w:rFonts w:asciiTheme="majorHAnsi" w:hAnsiTheme="majorHAnsi" w:cstheme="majorHAnsi"/>
        </w:rPr>
        <w:t xml:space="preserve">9 </w:t>
      </w:r>
      <w:r w:rsidRPr="00044691">
        <w:rPr>
          <w:rFonts w:asciiTheme="majorHAnsi" w:hAnsiTheme="majorHAnsi" w:cstheme="majorHAnsi"/>
        </w:rPr>
        <w:t>лет (с 200</w:t>
      </w:r>
      <w:r w:rsidR="00EF4808" w:rsidRPr="00EF4808">
        <w:rPr>
          <w:rFonts w:asciiTheme="majorHAnsi" w:hAnsiTheme="majorHAnsi" w:cstheme="majorHAnsi"/>
        </w:rPr>
        <w:t xml:space="preserve">3 </w:t>
      </w:r>
      <w:r w:rsidRPr="00044691">
        <w:rPr>
          <w:rFonts w:asciiTheme="majorHAnsi" w:hAnsiTheme="majorHAnsi" w:cstheme="majorHAnsi"/>
        </w:rPr>
        <w:t>по 2022гг.) (далее – «Исторический период») и в Отчетный период.</w:t>
      </w:r>
    </w:p>
    <w:p w14:paraId="5A04AD24" w14:textId="274ECC80" w:rsidR="006F0E27" w:rsidRPr="00A406CD" w:rsidRDefault="001D19A9" w:rsidP="00044691">
      <w:pPr>
        <w:jc w:val="both"/>
        <w:rPr>
          <w:rFonts w:asciiTheme="majorHAnsi" w:hAnsiTheme="majorHAnsi" w:cstheme="majorHAnsi"/>
        </w:rPr>
      </w:pPr>
      <w:r w:rsidRPr="00A406CD">
        <w:rPr>
          <w:rFonts w:asciiTheme="majorHAnsi" w:hAnsiTheme="majorHAnsi" w:cstheme="majorHAnsi"/>
        </w:rPr>
        <w:t>Различаются</w:t>
      </w:r>
      <w:r w:rsidR="006F0E27" w:rsidRPr="00A406CD">
        <w:rPr>
          <w:rFonts w:asciiTheme="majorHAnsi" w:hAnsiTheme="majorHAnsi" w:cstheme="majorHAnsi"/>
        </w:rPr>
        <w:t>:</w:t>
      </w:r>
    </w:p>
    <w:p w14:paraId="3BCA7719" w14:textId="60374E99" w:rsidR="006F0E27" w:rsidRPr="00A406CD" w:rsidRDefault="001D19A9" w:rsidP="000160D9">
      <w:pPr>
        <w:pStyle w:val="ListParagraph"/>
        <w:numPr>
          <w:ilvl w:val="0"/>
          <w:numId w:val="8"/>
        </w:numPr>
        <w:ind w:left="851" w:hanging="284"/>
        <w:jc w:val="both"/>
        <w:rPr>
          <w:rFonts w:asciiTheme="majorHAnsi" w:hAnsiTheme="majorHAnsi" w:cstheme="majorHAnsi"/>
        </w:rPr>
      </w:pPr>
      <w:r w:rsidRPr="00A406CD">
        <w:rPr>
          <w:rFonts w:asciiTheme="majorHAnsi" w:hAnsiTheme="majorHAnsi" w:cstheme="majorHAnsi"/>
        </w:rPr>
        <w:t xml:space="preserve">Исторические данные </w:t>
      </w:r>
      <w:r w:rsidR="008F7552" w:rsidRPr="00A406CD">
        <w:rPr>
          <w:rFonts w:asciiTheme="majorHAnsi" w:hAnsiTheme="majorHAnsi" w:cstheme="majorHAnsi"/>
        </w:rPr>
        <w:t>по объемной влажности почвы за предыдущие 1</w:t>
      </w:r>
      <w:r w:rsidR="00EF4808" w:rsidRPr="00EF4808">
        <w:rPr>
          <w:rFonts w:asciiTheme="majorHAnsi" w:hAnsiTheme="majorHAnsi" w:cstheme="majorHAnsi"/>
        </w:rPr>
        <w:t>9</w:t>
      </w:r>
      <w:r w:rsidR="008F7552" w:rsidRPr="00A406CD">
        <w:rPr>
          <w:rFonts w:asciiTheme="majorHAnsi" w:hAnsiTheme="majorHAnsi" w:cstheme="majorHAnsi"/>
        </w:rPr>
        <w:t xml:space="preserve"> лет </w:t>
      </w:r>
      <w:r w:rsidR="008D278B" w:rsidRPr="00A406CD">
        <w:rPr>
          <w:rFonts w:asciiTheme="majorHAnsi" w:hAnsiTheme="majorHAnsi" w:cstheme="majorHAnsi"/>
        </w:rPr>
        <w:t xml:space="preserve">- </w:t>
      </w:r>
      <w:r w:rsidRPr="00A406CD">
        <w:rPr>
          <w:rFonts w:asciiTheme="majorHAnsi" w:hAnsiTheme="majorHAnsi" w:cstheme="majorHAnsi"/>
        </w:rPr>
        <w:t xml:space="preserve">за период с </w:t>
      </w:r>
      <w:r w:rsidR="0025714F" w:rsidRPr="00A406CD">
        <w:rPr>
          <w:rFonts w:asciiTheme="majorHAnsi" w:hAnsiTheme="majorHAnsi" w:cstheme="majorHAnsi"/>
        </w:rPr>
        <w:t>01</w:t>
      </w:r>
      <w:r w:rsidRPr="00A406CD">
        <w:rPr>
          <w:rFonts w:asciiTheme="majorHAnsi" w:hAnsiTheme="majorHAnsi" w:cstheme="majorHAnsi"/>
        </w:rPr>
        <w:t>.04.200</w:t>
      </w:r>
      <w:r w:rsidR="00EF4808" w:rsidRPr="00EF4808">
        <w:rPr>
          <w:rFonts w:asciiTheme="majorHAnsi" w:hAnsiTheme="majorHAnsi" w:cstheme="majorHAnsi"/>
        </w:rPr>
        <w:t>3</w:t>
      </w:r>
      <w:r w:rsidRPr="00A406CD">
        <w:rPr>
          <w:rFonts w:asciiTheme="majorHAnsi" w:hAnsiTheme="majorHAnsi" w:cstheme="majorHAnsi"/>
        </w:rPr>
        <w:t xml:space="preserve"> по 31.0</w:t>
      </w:r>
      <w:r w:rsidR="00856811" w:rsidRPr="00A406CD">
        <w:rPr>
          <w:rFonts w:asciiTheme="majorHAnsi" w:hAnsiTheme="majorHAnsi" w:cstheme="majorHAnsi"/>
        </w:rPr>
        <w:t>7</w:t>
      </w:r>
      <w:r w:rsidRPr="00A406CD">
        <w:rPr>
          <w:rFonts w:asciiTheme="majorHAnsi" w:hAnsiTheme="majorHAnsi" w:cstheme="majorHAnsi"/>
        </w:rPr>
        <w:t>.202</w:t>
      </w:r>
      <w:r w:rsidR="005162FC" w:rsidRPr="00A406CD">
        <w:rPr>
          <w:rFonts w:asciiTheme="majorHAnsi" w:hAnsiTheme="majorHAnsi" w:cstheme="majorHAnsi"/>
        </w:rPr>
        <w:t>2</w:t>
      </w:r>
      <w:r w:rsidRPr="00A406CD">
        <w:rPr>
          <w:rFonts w:asciiTheme="majorHAnsi" w:hAnsiTheme="majorHAnsi" w:cstheme="majorHAnsi"/>
        </w:rPr>
        <w:t xml:space="preserve"> </w:t>
      </w:r>
      <w:r w:rsidR="00EF4808" w:rsidRPr="00A406CD">
        <w:rPr>
          <w:rFonts w:asciiTheme="majorHAnsi" w:hAnsiTheme="majorHAnsi" w:cstheme="majorHAnsi"/>
        </w:rPr>
        <w:t>гг.</w:t>
      </w:r>
      <w:r w:rsidRPr="00A406CD">
        <w:rPr>
          <w:rFonts w:asciiTheme="majorHAnsi" w:hAnsiTheme="majorHAnsi" w:cstheme="majorHAnsi"/>
        </w:rPr>
        <w:t xml:space="preserve">  </w:t>
      </w:r>
    </w:p>
    <w:p w14:paraId="4C3BEB8F" w14:textId="5E60F418" w:rsidR="00506895" w:rsidRPr="00A406CD" w:rsidRDefault="001D19A9" w:rsidP="000160D9">
      <w:pPr>
        <w:pStyle w:val="ListParagraph"/>
        <w:numPr>
          <w:ilvl w:val="0"/>
          <w:numId w:val="8"/>
        </w:numPr>
        <w:ind w:left="851" w:hanging="284"/>
        <w:jc w:val="both"/>
        <w:rPr>
          <w:rFonts w:asciiTheme="majorHAnsi" w:hAnsiTheme="majorHAnsi" w:cstheme="majorHAnsi"/>
        </w:rPr>
      </w:pPr>
      <w:r w:rsidRPr="00A406CD">
        <w:rPr>
          <w:rFonts w:asciiTheme="majorHAnsi" w:hAnsiTheme="majorHAnsi" w:cstheme="majorHAnsi"/>
        </w:rPr>
        <w:t xml:space="preserve">Данные </w:t>
      </w:r>
      <w:r w:rsidR="008F7552" w:rsidRPr="00A406CD">
        <w:rPr>
          <w:rFonts w:asciiTheme="majorHAnsi" w:hAnsiTheme="majorHAnsi" w:cstheme="majorHAnsi"/>
        </w:rPr>
        <w:t xml:space="preserve">по объемной влажности почвы </w:t>
      </w:r>
      <w:r w:rsidRPr="00A406CD">
        <w:rPr>
          <w:rFonts w:asciiTheme="majorHAnsi" w:hAnsiTheme="majorHAnsi" w:cstheme="majorHAnsi"/>
        </w:rPr>
        <w:t xml:space="preserve">за </w:t>
      </w:r>
      <w:r w:rsidR="008D278B" w:rsidRPr="00A406CD">
        <w:rPr>
          <w:rFonts w:asciiTheme="majorHAnsi" w:hAnsiTheme="majorHAnsi" w:cstheme="majorHAnsi"/>
        </w:rPr>
        <w:t>О</w:t>
      </w:r>
      <w:r w:rsidRPr="00A406CD">
        <w:rPr>
          <w:rFonts w:asciiTheme="majorHAnsi" w:hAnsiTheme="majorHAnsi" w:cstheme="majorHAnsi"/>
        </w:rPr>
        <w:t xml:space="preserve">тчетный период – с </w:t>
      </w:r>
      <w:r w:rsidR="0025714F" w:rsidRPr="00A406CD">
        <w:rPr>
          <w:rFonts w:asciiTheme="majorHAnsi" w:hAnsiTheme="majorHAnsi" w:cstheme="majorHAnsi"/>
        </w:rPr>
        <w:t>01</w:t>
      </w:r>
      <w:r w:rsidRPr="00A406CD">
        <w:rPr>
          <w:rFonts w:asciiTheme="majorHAnsi" w:hAnsiTheme="majorHAnsi" w:cstheme="majorHAnsi"/>
        </w:rPr>
        <w:t>.04.202</w:t>
      </w:r>
      <w:r w:rsidR="00856811" w:rsidRPr="00A406CD">
        <w:rPr>
          <w:rFonts w:asciiTheme="majorHAnsi" w:hAnsiTheme="majorHAnsi" w:cstheme="majorHAnsi"/>
        </w:rPr>
        <w:t>3</w:t>
      </w:r>
      <w:r w:rsidRPr="00A406CD">
        <w:rPr>
          <w:rFonts w:asciiTheme="majorHAnsi" w:hAnsiTheme="majorHAnsi" w:cstheme="majorHAnsi"/>
        </w:rPr>
        <w:t xml:space="preserve"> по 31.0</w:t>
      </w:r>
      <w:r w:rsidR="00856811" w:rsidRPr="00A406CD">
        <w:rPr>
          <w:rFonts w:asciiTheme="majorHAnsi" w:hAnsiTheme="majorHAnsi" w:cstheme="majorHAnsi"/>
        </w:rPr>
        <w:t>7</w:t>
      </w:r>
      <w:r w:rsidRPr="00A406CD">
        <w:rPr>
          <w:rFonts w:asciiTheme="majorHAnsi" w:hAnsiTheme="majorHAnsi" w:cstheme="majorHAnsi"/>
        </w:rPr>
        <w:t>.202</w:t>
      </w:r>
      <w:r w:rsidR="00856811" w:rsidRPr="00A406CD">
        <w:rPr>
          <w:rFonts w:asciiTheme="majorHAnsi" w:hAnsiTheme="majorHAnsi" w:cstheme="majorHAnsi"/>
        </w:rPr>
        <w:t>3</w:t>
      </w:r>
      <w:r w:rsidRPr="00A406CD">
        <w:rPr>
          <w:rFonts w:asciiTheme="majorHAnsi" w:hAnsiTheme="majorHAnsi" w:cstheme="majorHAnsi"/>
        </w:rPr>
        <w:t xml:space="preserve"> </w:t>
      </w:r>
      <w:r w:rsidR="00EF4808" w:rsidRPr="00A406CD">
        <w:rPr>
          <w:rFonts w:asciiTheme="majorHAnsi" w:hAnsiTheme="majorHAnsi" w:cstheme="majorHAnsi"/>
        </w:rPr>
        <w:t>гг.</w:t>
      </w:r>
    </w:p>
    <w:p w14:paraId="08ACD1D8" w14:textId="4C393906" w:rsidR="00755277" w:rsidRDefault="006F0E27" w:rsidP="00322114">
      <w:pPr>
        <w:jc w:val="both"/>
        <w:rPr>
          <w:rFonts w:asciiTheme="majorHAnsi" w:hAnsiTheme="majorHAnsi" w:cstheme="majorHAnsi"/>
          <w:i/>
          <w:iCs/>
          <w:u w:val="single"/>
        </w:rPr>
      </w:pPr>
      <w:r w:rsidRPr="00A406CD">
        <w:rPr>
          <w:rFonts w:asciiTheme="majorHAnsi" w:hAnsiTheme="majorHAnsi" w:cstheme="majorHAnsi"/>
        </w:rPr>
        <w:t xml:space="preserve">Механика </w:t>
      </w:r>
      <w:r w:rsidR="00D22746" w:rsidRPr="00A406CD">
        <w:rPr>
          <w:rFonts w:asciiTheme="majorHAnsi" w:hAnsiTheme="majorHAnsi" w:cstheme="majorHAnsi"/>
        </w:rPr>
        <w:t>Маркетинговой п</w:t>
      </w:r>
      <w:r w:rsidRPr="00A406CD">
        <w:rPr>
          <w:rFonts w:asciiTheme="majorHAnsi" w:hAnsiTheme="majorHAnsi" w:cstheme="majorHAnsi"/>
        </w:rPr>
        <w:t xml:space="preserve">рограммы предполагает определение Засухи, а именно Дефицита </w:t>
      </w:r>
      <w:r w:rsidR="009A7138" w:rsidRPr="00A406CD">
        <w:rPr>
          <w:rFonts w:asciiTheme="majorHAnsi" w:hAnsiTheme="majorHAnsi" w:cstheme="majorHAnsi"/>
        </w:rPr>
        <w:t>объемной влажности почвы посредством автоматического</w:t>
      </w:r>
      <w:r w:rsidR="00506895" w:rsidRPr="00A406CD">
        <w:rPr>
          <w:rFonts w:asciiTheme="majorHAnsi" w:hAnsiTheme="majorHAnsi" w:cstheme="majorHAnsi"/>
        </w:rPr>
        <w:t xml:space="preserve"> сравнени</w:t>
      </w:r>
      <w:r w:rsidRPr="00A406CD">
        <w:rPr>
          <w:rFonts w:asciiTheme="majorHAnsi" w:hAnsiTheme="majorHAnsi" w:cstheme="majorHAnsi"/>
        </w:rPr>
        <w:t>я</w:t>
      </w:r>
      <w:r w:rsidR="00506895" w:rsidRPr="00A406CD">
        <w:rPr>
          <w:rFonts w:asciiTheme="majorHAnsi" w:hAnsiTheme="majorHAnsi" w:cstheme="majorHAnsi"/>
        </w:rPr>
        <w:t xml:space="preserve"> </w:t>
      </w:r>
      <w:r w:rsidR="001D19A9" w:rsidRPr="00A406CD">
        <w:rPr>
          <w:rFonts w:asciiTheme="majorHAnsi" w:hAnsiTheme="majorHAnsi" w:cstheme="majorHAnsi"/>
        </w:rPr>
        <w:t xml:space="preserve">данных </w:t>
      </w:r>
      <w:r w:rsidR="00506895" w:rsidRPr="00A406CD">
        <w:rPr>
          <w:rFonts w:asciiTheme="majorHAnsi" w:hAnsiTheme="majorHAnsi" w:cstheme="majorHAnsi"/>
        </w:rPr>
        <w:t>Исторического периода: композита исторических данных по почв</w:t>
      </w:r>
      <w:r w:rsidRPr="00A406CD">
        <w:rPr>
          <w:rFonts w:asciiTheme="majorHAnsi" w:hAnsiTheme="majorHAnsi" w:cstheme="majorHAnsi"/>
        </w:rPr>
        <w:t>енной влажности</w:t>
      </w:r>
      <w:r w:rsidR="00506895" w:rsidRPr="00A406CD">
        <w:rPr>
          <w:rFonts w:asciiTheme="majorHAnsi" w:hAnsiTheme="majorHAnsi" w:cstheme="majorHAnsi"/>
        </w:rPr>
        <w:t xml:space="preserve"> за</w:t>
      </w:r>
      <w:r w:rsidR="001D19A9" w:rsidRPr="00A406CD">
        <w:rPr>
          <w:rFonts w:asciiTheme="majorHAnsi" w:hAnsiTheme="majorHAnsi" w:cstheme="majorHAnsi"/>
        </w:rPr>
        <w:t xml:space="preserve"> 1</w:t>
      </w:r>
      <w:r w:rsidR="00EF4808" w:rsidRPr="00EF4808">
        <w:rPr>
          <w:rFonts w:asciiTheme="majorHAnsi" w:hAnsiTheme="majorHAnsi" w:cstheme="majorHAnsi"/>
        </w:rPr>
        <w:t>9</w:t>
      </w:r>
      <w:r w:rsidR="001D19A9" w:rsidRPr="00A406CD">
        <w:rPr>
          <w:rFonts w:asciiTheme="majorHAnsi" w:hAnsiTheme="majorHAnsi" w:cstheme="majorHAnsi"/>
        </w:rPr>
        <w:t xml:space="preserve"> лет </w:t>
      </w:r>
      <w:r w:rsidR="00BC23EF" w:rsidRPr="00A406CD">
        <w:rPr>
          <w:rFonts w:asciiTheme="majorHAnsi" w:hAnsiTheme="majorHAnsi" w:cstheme="majorHAnsi"/>
        </w:rPr>
        <w:t>с 200</w:t>
      </w:r>
      <w:r w:rsidR="00EF4808" w:rsidRPr="00EF4808">
        <w:rPr>
          <w:rFonts w:asciiTheme="majorHAnsi" w:hAnsiTheme="majorHAnsi" w:cstheme="majorHAnsi"/>
        </w:rPr>
        <w:t>3</w:t>
      </w:r>
      <w:r w:rsidR="00BC23EF" w:rsidRPr="00A406CD">
        <w:rPr>
          <w:rFonts w:asciiTheme="majorHAnsi" w:hAnsiTheme="majorHAnsi" w:cstheme="majorHAnsi"/>
        </w:rPr>
        <w:t xml:space="preserve"> по 202</w:t>
      </w:r>
      <w:r w:rsidR="00856811" w:rsidRPr="00A406CD">
        <w:rPr>
          <w:rFonts w:asciiTheme="majorHAnsi" w:hAnsiTheme="majorHAnsi" w:cstheme="majorHAnsi"/>
        </w:rPr>
        <w:t>2</w:t>
      </w:r>
      <w:r w:rsidR="00BC23EF" w:rsidRPr="00A406CD">
        <w:rPr>
          <w:rFonts w:asciiTheme="majorHAnsi" w:hAnsiTheme="majorHAnsi" w:cstheme="majorHAnsi"/>
        </w:rPr>
        <w:t>гг</w:t>
      </w:r>
      <w:r w:rsidR="001D19A9" w:rsidRPr="00A406CD">
        <w:rPr>
          <w:rFonts w:asciiTheme="majorHAnsi" w:hAnsiTheme="majorHAnsi" w:cstheme="majorHAnsi"/>
        </w:rPr>
        <w:t xml:space="preserve"> </w:t>
      </w:r>
      <w:r w:rsidR="00BC23EF" w:rsidRPr="00A406CD">
        <w:rPr>
          <w:rFonts w:asciiTheme="majorHAnsi" w:hAnsiTheme="majorHAnsi" w:cstheme="majorHAnsi"/>
        </w:rPr>
        <w:t xml:space="preserve">в период с </w:t>
      </w:r>
      <w:r w:rsidR="0025714F" w:rsidRPr="00A406CD">
        <w:rPr>
          <w:rFonts w:asciiTheme="majorHAnsi" w:hAnsiTheme="majorHAnsi" w:cstheme="majorHAnsi"/>
        </w:rPr>
        <w:t>01</w:t>
      </w:r>
      <w:r w:rsidR="00BC23EF" w:rsidRPr="00A406CD">
        <w:rPr>
          <w:rFonts w:asciiTheme="majorHAnsi" w:hAnsiTheme="majorHAnsi" w:cstheme="majorHAnsi"/>
        </w:rPr>
        <w:t>.04 до 31.0</w:t>
      </w:r>
      <w:r w:rsidR="00856811" w:rsidRPr="00A406CD">
        <w:rPr>
          <w:rFonts w:asciiTheme="majorHAnsi" w:hAnsiTheme="majorHAnsi" w:cstheme="majorHAnsi"/>
        </w:rPr>
        <w:t>7</w:t>
      </w:r>
      <w:r w:rsidR="00BC23EF" w:rsidRPr="00A406CD">
        <w:rPr>
          <w:rFonts w:asciiTheme="majorHAnsi" w:hAnsiTheme="majorHAnsi" w:cstheme="majorHAnsi"/>
        </w:rPr>
        <w:t xml:space="preserve"> для каждого года </w:t>
      </w:r>
      <w:r w:rsidRPr="00A406CD">
        <w:rPr>
          <w:rFonts w:asciiTheme="majorHAnsi" w:hAnsiTheme="majorHAnsi" w:cstheme="majorHAnsi"/>
        </w:rPr>
        <w:t xml:space="preserve">и </w:t>
      </w:r>
      <w:r w:rsidR="00506895" w:rsidRPr="00A406CD">
        <w:rPr>
          <w:rFonts w:asciiTheme="majorHAnsi" w:hAnsiTheme="majorHAnsi" w:cstheme="majorHAnsi"/>
        </w:rPr>
        <w:t xml:space="preserve">для конкретного поля с </w:t>
      </w:r>
      <w:r w:rsidR="006A57B3" w:rsidRPr="00A406CD">
        <w:rPr>
          <w:rFonts w:asciiTheme="majorHAnsi" w:hAnsiTheme="majorHAnsi" w:cstheme="majorHAnsi"/>
        </w:rPr>
        <w:t xml:space="preserve">данными объемной влажности за </w:t>
      </w:r>
      <w:r w:rsidR="00506895" w:rsidRPr="00A406CD">
        <w:rPr>
          <w:rFonts w:asciiTheme="majorHAnsi" w:hAnsiTheme="majorHAnsi" w:cstheme="majorHAnsi"/>
        </w:rPr>
        <w:t>Отчётны</w:t>
      </w:r>
      <w:r w:rsidR="006A57B3" w:rsidRPr="00A406CD">
        <w:rPr>
          <w:rFonts w:asciiTheme="majorHAnsi" w:hAnsiTheme="majorHAnsi" w:cstheme="majorHAnsi"/>
        </w:rPr>
        <w:t>й</w:t>
      </w:r>
      <w:r w:rsidR="00506895" w:rsidRPr="00A406CD">
        <w:rPr>
          <w:rFonts w:asciiTheme="majorHAnsi" w:hAnsiTheme="majorHAnsi" w:cstheme="majorHAnsi"/>
        </w:rPr>
        <w:t xml:space="preserve"> период</w:t>
      </w:r>
      <w:r w:rsidR="00D22746" w:rsidRPr="00A406CD">
        <w:rPr>
          <w:rFonts w:asciiTheme="majorHAnsi" w:hAnsiTheme="majorHAnsi" w:cstheme="majorHAnsi"/>
        </w:rPr>
        <w:t>.</w:t>
      </w:r>
      <w:r w:rsidR="00A406CD">
        <w:rPr>
          <w:rFonts w:asciiTheme="majorHAnsi" w:hAnsiTheme="majorHAnsi" w:cstheme="majorHAnsi"/>
        </w:rPr>
        <w:t xml:space="preserve"> </w:t>
      </w:r>
      <w:r w:rsidR="009A7138" w:rsidRPr="00A406CD">
        <w:rPr>
          <w:rFonts w:asciiTheme="majorHAnsi" w:hAnsiTheme="majorHAnsi" w:cstheme="majorHAnsi"/>
        </w:rPr>
        <w:t xml:space="preserve">В Программе различаются </w:t>
      </w:r>
      <w:r w:rsidR="00856811" w:rsidRPr="00A406CD">
        <w:rPr>
          <w:rFonts w:asciiTheme="majorHAnsi" w:hAnsiTheme="majorHAnsi" w:cstheme="majorHAnsi"/>
        </w:rPr>
        <w:t>несколько</w:t>
      </w:r>
      <w:r w:rsidR="009A7138" w:rsidRPr="00A406CD">
        <w:rPr>
          <w:rFonts w:asciiTheme="majorHAnsi" w:hAnsiTheme="majorHAnsi" w:cstheme="majorHAnsi"/>
        </w:rPr>
        <w:t xml:space="preserve"> тип</w:t>
      </w:r>
      <w:r w:rsidR="00856811" w:rsidRPr="00A406CD">
        <w:rPr>
          <w:rFonts w:asciiTheme="majorHAnsi" w:hAnsiTheme="majorHAnsi" w:cstheme="majorHAnsi"/>
        </w:rPr>
        <w:t>ов</w:t>
      </w:r>
      <w:r w:rsidR="009A7138" w:rsidRPr="00A406CD">
        <w:rPr>
          <w:rFonts w:asciiTheme="majorHAnsi" w:hAnsiTheme="majorHAnsi" w:cstheme="majorHAnsi"/>
        </w:rPr>
        <w:t xml:space="preserve"> Засухи: </w:t>
      </w:r>
    </w:p>
    <w:p w14:paraId="5647F1A4" w14:textId="3E9F848C" w:rsidR="00DE73F8" w:rsidRPr="00A406CD" w:rsidRDefault="00DE73F8" w:rsidP="00A406CD">
      <w:pPr>
        <w:spacing w:line="240" w:lineRule="auto"/>
        <w:jc w:val="both"/>
        <w:rPr>
          <w:rFonts w:asciiTheme="majorHAnsi" w:hAnsiTheme="majorHAnsi" w:cstheme="majorHAnsi"/>
        </w:rPr>
      </w:pPr>
      <w:r w:rsidRPr="00A406CD">
        <w:rPr>
          <w:rFonts w:asciiTheme="majorHAnsi" w:hAnsiTheme="majorHAnsi" w:cstheme="majorHAnsi"/>
          <w:i/>
          <w:iCs/>
          <w:u w:val="single"/>
        </w:rPr>
        <w:t>Для клиентов географического рынка ЮГ</w:t>
      </w:r>
    </w:p>
    <w:p w14:paraId="398CFAA9" w14:textId="68284213" w:rsidR="009A7138" w:rsidRPr="00A406CD" w:rsidRDefault="009A7138" w:rsidP="000160D9">
      <w:pPr>
        <w:pStyle w:val="ListParagraph"/>
        <w:numPr>
          <w:ilvl w:val="0"/>
          <w:numId w:val="4"/>
        </w:numPr>
        <w:ind w:left="851" w:hanging="284"/>
        <w:jc w:val="both"/>
        <w:rPr>
          <w:rFonts w:asciiTheme="majorHAnsi" w:hAnsiTheme="majorHAnsi" w:cstheme="majorHAnsi"/>
        </w:rPr>
      </w:pPr>
      <w:r w:rsidRPr="00A406CD">
        <w:rPr>
          <w:rFonts w:asciiTheme="majorHAnsi" w:hAnsiTheme="majorHAnsi" w:cstheme="majorHAnsi"/>
        </w:rPr>
        <w:t>Слабая засуха – дефицит объемной влажности почвы от 10</w:t>
      </w:r>
      <w:r w:rsidR="006A4052" w:rsidRPr="00A406CD">
        <w:rPr>
          <w:rFonts w:asciiTheme="majorHAnsi" w:hAnsiTheme="majorHAnsi" w:cstheme="majorHAnsi"/>
        </w:rPr>
        <w:t>,00%</w:t>
      </w:r>
      <w:r w:rsidRPr="00A406CD">
        <w:rPr>
          <w:rFonts w:asciiTheme="majorHAnsi" w:hAnsiTheme="majorHAnsi" w:cstheme="majorHAnsi"/>
        </w:rPr>
        <w:t xml:space="preserve"> до 14,99 %</w:t>
      </w:r>
      <w:r w:rsidR="004E6159" w:rsidRPr="00A406CD">
        <w:rPr>
          <w:rFonts w:asciiTheme="majorHAnsi" w:hAnsiTheme="majorHAnsi" w:cstheme="majorHAnsi"/>
        </w:rPr>
        <w:t>;</w:t>
      </w:r>
    </w:p>
    <w:p w14:paraId="7078F8C9" w14:textId="6201EF6F" w:rsidR="009A7138" w:rsidRPr="00A406CD" w:rsidRDefault="009A7138" w:rsidP="000160D9">
      <w:pPr>
        <w:pStyle w:val="ListParagraph"/>
        <w:numPr>
          <w:ilvl w:val="0"/>
          <w:numId w:val="4"/>
        </w:numPr>
        <w:ind w:left="851" w:hanging="284"/>
        <w:jc w:val="both"/>
        <w:rPr>
          <w:rFonts w:asciiTheme="majorHAnsi" w:hAnsiTheme="majorHAnsi" w:cstheme="majorHAnsi"/>
        </w:rPr>
      </w:pPr>
      <w:r w:rsidRPr="00A406CD">
        <w:rPr>
          <w:rFonts w:asciiTheme="majorHAnsi" w:hAnsiTheme="majorHAnsi" w:cstheme="majorHAnsi"/>
        </w:rPr>
        <w:t>Средняя засуха – дефицит объемной влажности почвы от 15</w:t>
      </w:r>
      <w:r w:rsidR="006A4052" w:rsidRPr="00A406CD">
        <w:rPr>
          <w:rFonts w:asciiTheme="majorHAnsi" w:hAnsiTheme="majorHAnsi" w:cstheme="majorHAnsi"/>
        </w:rPr>
        <w:t xml:space="preserve">,00% </w:t>
      </w:r>
      <w:r w:rsidRPr="00A406CD">
        <w:rPr>
          <w:rFonts w:asciiTheme="majorHAnsi" w:hAnsiTheme="majorHAnsi" w:cstheme="majorHAnsi"/>
        </w:rPr>
        <w:t>до 19,99 %</w:t>
      </w:r>
      <w:r w:rsidR="004E6159" w:rsidRPr="00A406CD">
        <w:rPr>
          <w:rFonts w:asciiTheme="majorHAnsi" w:hAnsiTheme="majorHAnsi" w:cstheme="majorHAnsi"/>
        </w:rPr>
        <w:t>;</w:t>
      </w:r>
      <w:r w:rsidRPr="00A406CD">
        <w:rPr>
          <w:rFonts w:asciiTheme="majorHAnsi" w:hAnsiTheme="majorHAnsi" w:cstheme="majorHAnsi"/>
        </w:rPr>
        <w:t xml:space="preserve"> </w:t>
      </w:r>
    </w:p>
    <w:p w14:paraId="26498C03" w14:textId="7CFA88C5" w:rsidR="001A1280" w:rsidRPr="00755277" w:rsidRDefault="009A7138" w:rsidP="000160D9">
      <w:pPr>
        <w:pStyle w:val="ListParagraph"/>
        <w:numPr>
          <w:ilvl w:val="0"/>
          <w:numId w:val="4"/>
        </w:numPr>
        <w:spacing w:line="240" w:lineRule="auto"/>
        <w:ind w:left="851" w:hanging="284"/>
        <w:jc w:val="both"/>
        <w:rPr>
          <w:rFonts w:asciiTheme="majorHAnsi" w:hAnsiTheme="majorHAnsi" w:cstheme="majorHAnsi"/>
          <w:i/>
          <w:iCs/>
          <w:u w:val="single"/>
        </w:rPr>
      </w:pPr>
      <w:r w:rsidRPr="00755277">
        <w:rPr>
          <w:rFonts w:asciiTheme="majorHAnsi" w:hAnsiTheme="majorHAnsi" w:cstheme="majorHAnsi"/>
        </w:rPr>
        <w:t>Сильная засуха - дефицит объемной влажности почвы свыше 20</w:t>
      </w:r>
      <w:r w:rsidR="006A4052" w:rsidRPr="00755277">
        <w:rPr>
          <w:rFonts w:asciiTheme="majorHAnsi" w:hAnsiTheme="majorHAnsi" w:cstheme="majorHAnsi"/>
        </w:rPr>
        <w:t>,00</w:t>
      </w:r>
      <w:r w:rsidRPr="00755277">
        <w:rPr>
          <w:rFonts w:asciiTheme="majorHAnsi" w:hAnsiTheme="majorHAnsi" w:cstheme="majorHAnsi"/>
        </w:rPr>
        <w:t>%</w:t>
      </w:r>
      <w:r w:rsidR="004E6159" w:rsidRPr="00755277">
        <w:rPr>
          <w:rFonts w:asciiTheme="majorHAnsi" w:hAnsiTheme="majorHAnsi" w:cstheme="majorHAnsi"/>
        </w:rPr>
        <w:t>.</w:t>
      </w:r>
    </w:p>
    <w:p w14:paraId="608A125E" w14:textId="55793741" w:rsidR="00DE73F8" w:rsidRPr="00A406CD" w:rsidRDefault="00DE73F8" w:rsidP="00A406CD">
      <w:pPr>
        <w:spacing w:line="240" w:lineRule="auto"/>
        <w:jc w:val="both"/>
        <w:rPr>
          <w:rFonts w:asciiTheme="majorHAnsi" w:hAnsiTheme="majorHAnsi" w:cstheme="majorHAnsi"/>
          <w:i/>
          <w:iCs/>
          <w:u w:val="single"/>
        </w:rPr>
      </w:pPr>
      <w:r w:rsidRPr="00A406CD">
        <w:rPr>
          <w:rFonts w:asciiTheme="majorHAnsi" w:hAnsiTheme="majorHAnsi" w:cstheme="majorHAnsi"/>
          <w:i/>
          <w:iCs/>
          <w:u w:val="single"/>
        </w:rPr>
        <w:t xml:space="preserve">Для клиентов географических рынков ЗАПАД, ВОЛГА </w:t>
      </w:r>
    </w:p>
    <w:p w14:paraId="389B81EE" w14:textId="08C99D2E" w:rsidR="00DE73F8" w:rsidRPr="00A406CD" w:rsidRDefault="00DE73F8" w:rsidP="000160D9">
      <w:pPr>
        <w:pStyle w:val="ListParagraph"/>
        <w:numPr>
          <w:ilvl w:val="0"/>
          <w:numId w:val="4"/>
        </w:numPr>
        <w:ind w:left="851" w:hanging="284"/>
        <w:jc w:val="both"/>
        <w:rPr>
          <w:rFonts w:asciiTheme="majorHAnsi" w:hAnsiTheme="majorHAnsi" w:cstheme="majorHAnsi"/>
        </w:rPr>
      </w:pPr>
      <w:r w:rsidRPr="00A406CD">
        <w:rPr>
          <w:rFonts w:asciiTheme="majorHAnsi" w:hAnsiTheme="majorHAnsi" w:cstheme="majorHAnsi"/>
        </w:rPr>
        <w:t>Слабая засуха – дефицит объемной влажности почвы от 8,00% до 11,99 %</w:t>
      </w:r>
      <w:r w:rsidR="004E6159" w:rsidRPr="00A406CD">
        <w:rPr>
          <w:rFonts w:asciiTheme="majorHAnsi" w:hAnsiTheme="majorHAnsi" w:cstheme="majorHAnsi"/>
        </w:rPr>
        <w:t>;</w:t>
      </w:r>
      <w:r w:rsidRPr="00A406CD">
        <w:rPr>
          <w:rFonts w:asciiTheme="majorHAnsi" w:hAnsiTheme="majorHAnsi" w:cstheme="majorHAnsi"/>
        </w:rPr>
        <w:t xml:space="preserve"> </w:t>
      </w:r>
    </w:p>
    <w:p w14:paraId="2B5A7044" w14:textId="5DAAA017" w:rsidR="00DE73F8" w:rsidRPr="00A406CD" w:rsidRDefault="00DE73F8" w:rsidP="000160D9">
      <w:pPr>
        <w:pStyle w:val="ListParagraph"/>
        <w:numPr>
          <w:ilvl w:val="0"/>
          <w:numId w:val="4"/>
        </w:numPr>
        <w:ind w:left="851" w:hanging="284"/>
        <w:jc w:val="both"/>
        <w:rPr>
          <w:rFonts w:asciiTheme="majorHAnsi" w:hAnsiTheme="majorHAnsi" w:cstheme="majorHAnsi"/>
        </w:rPr>
      </w:pPr>
      <w:r w:rsidRPr="00A406CD">
        <w:rPr>
          <w:rFonts w:asciiTheme="majorHAnsi" w:hAnsiTheme="majorHAnsi" w:cstheme="majorHAnsi"/>
        </w:rPr>
        <w:t>Сильная засуха - дефицит объемной влажности почвы свыше 12,00%</w:t>
      </w:r>
      <w:r w:rsidR="004E6159" w:rsidRPr="00A406CD">
        <w:rPr>
          <w:rFonts w:asciiTheme="majorHAnsi" w:hAnsiTheme="majorHAnsi" w:cstheme="majorHAnsi"/>
        </w:rPr>
        <w:t>.</w:t>
      </w:r>
    </w:p>
    <w:p w14:paraId="3D00034A" w14:textId="02A8EA85" w:rsidR="00222B93" w:rsidRPr="00A406CD" w:rsidRDefault="009A7138" w:rsidP="00A406CD">
      <w:pPr>
        <w:jc w:val="both"/>
        <w:rPr>
          <w:rFonts w:asciiTheme="majorHAnsi" w:hAnsiTheme="majorHAnsi" w:cstheme="majorHAnsi"/>
          <w:b/>
          <w:bCs/>
        </w:rPr>
      </w:pPr>
      <w:r w:rsidRPr="00A406CD">
        <w:rPr>
          <w:rFonts w:asciiTheme="majorHAnsi" w:hAnsiTheme="majorHAnsi" w:cstheme="majorHAnsi"/>
          <w:b/>
          <w:bCs/>
        </w:rPr>
        <w:t>ФОРМУЛА определения ДЕФИЦИТА объемной влажности почвы:</w:t>
      </w:r>
    </w:p>
    <w:p w14:paraId="75D6A6C9" w14:textId="12AB1330" w:rsidR="00222B93" w:rsidRPr="00A406CD" w:rsidRDefault="004826A8" w:rsidP="00A406CD">
      <w:pPr>
        <w:jc w:val="both"/>
        <w:rPr>
          <w:rFonts w:asciiTheme="majorHAnsi" w:hAnsiTheme="majorHAnsi" w:cstheme="majorHAnsi"/>
          <w:lang w:val="en-US"/>
        </w:rPr>
      </w:pPr>
      <m:oMathPara>
        <m:oMath>
          <m:f>
            <m:fPr>
              <m:ctrlPr>
                <w:rPr>
                  <w:rFonts w:ascii="Cambria Math" w:hAnsi="Cambria Math" w:cstheme="majorHAnsi"/>
                  <w:i/>
                  <w:iCs/>
                  <w:lang w:val="en-US"/>
                </w:rPr>
              </m:ctrlPr>
            </m:fPr>
            <m:num>
              <m:nary>
                <m:naryPr>
                  <m:chr m:val="∑"/>
                  <m:limLoc m:val="undOvr"/>
                  <m:ctrlPr>
                    <w:rPr>
                      <w:rFonts w:ascii="Cambria Math" w:hAnsi="Cambria Math" w:cstheme="majorHAnsi"/>
                      <w:i/>
                      <w:iCs/>
                      <w:lang w:val="en-US"/>
                    </w:rPr>
                  </m:ctrlPr>
                </m:naryPr>
                <m:sub>
                  <m:r>
                    <w:rPr>
                      <w:rFonts w:ascii="Cambria Math" w:hAnsi="Cambria Math" w:cstheme="majorHAnsi"/>
                      <w:lang w:val="en-US"/>
                    </w:rPr>
                    <m:t>t = Апрель 01</m:t>
                  </m:r>
                </m:sub>
                <m:sup>
                  <m:r>
                    <w:rPr>
                      <w:rFonts w:ascii="Cambria Math" w:hAnsi="Cambria Math" w:cstheme="majorHAnsi"/>
                      <w:lang w:val="en-US"/>
                    </w:rPr>
                    <m:t>Июль 31</m:t>
                  </m:r>
                </m:sup>
                <m:e>
                  <m:r>
                    <m:rPr>
                      <m:sty m:val="p"/>
                    </m:rPr>
                    <w:rPr>
                      <w:rFonts w:ascii="Cambria Math" w:hAnsi="Cambria Math" w:cstheme="majorHAnsi"/>
                      <w:lang w:val="en-US"/>
                    </w:rPr>
                    <m:t>min⁡</m:t>
                  </m:r>
                  <m:d>
                    <m:dPr>
                      <m:ctrlPr>
                        <w:rPr>
                          <w:rFonts w:ascii="Cambria Math" w:hAnsi="Cambria Math" w:cstheme="majorHAnsi"/>
                          <w:i/>
                          <w:iCs/>
                          <w:lang w:val="en-US"/>
                        </w:rPr>
                      </m:ctrlPr>
                    </m:dPr>
                    <m:e>
                      <m:r>
                        <w:rPr>
                          <w:rFonts w:ascii="Cambria Math" w:hAnsi="Cambria Math" w:cstheme="majorHAnsi"/>
                          <w:lang w:val="en-US"/>
                        </w:rPr>
                        <m:t>0,</m:t>
                      </m:r>
                      <m:d>
                        <m:dPr>
                          <m:ctrlPr>
                            <w:rPr>
                              <w:rFonts w:ascii="Cambria Math" w:hAnsi="Cambria Math" w:cstheme="majorHAnsi"/>
                              <w:i/>
                              <w:iCs/>
                              <w:lang w:val="en-US"/>
                            </w:rPr>
                          </m:ctrlPr>
                        </m:dPr>
                        <m:e>
                          <m:sSub>
                            <m:sSubPr>
                              <m:ctrlPr>
                                <w:rPr>
                                  <w:rFonts w:ascii="Cambria Math" w:hAnsi="Cambria Math" w:cstheme="majorHAnsi"/>
                                  <w:i/>
                                  <w:iCs/>
                                  <w:lang w:val="en-US"/>
                                </w:rPr>
                              </m:ctrlPr>
                            </m:sSubPr>
                            <m:e>
                              <m:r>
                                <w:rPr>
                                  <w:rFonts w:ascii="Cambria Math" w:hAnsi="Cambria Math" w:cstheme="majorHAnsi"/>
                                  <w:lang w:val="en-US"/>
                                </w:rPr>
                                <m:t>His</m:t>
                              </m:r>
                              <m:sSub>
                                <m:sSubPr>
                                  <m:ctrlPr>
                                    <w:rPr>
                                      <w:rFonts w:ascii="Cambria Math" w:hAnsi="Cambria Math" w:cstheme="majorHAnsi"/>
                                      <w:i/>
                                      <w:iCs/>
                                      <w:lang w:val="en-US"/>
                                    </w:rPr>
                                  </m:ctrlPr>
                                </m:sSubPr>
                                <m:e>
                                  <m:r>
                                    <w:rPr>
                                      <w:rFonts w:ascii="Cambria Math" w:hAnsi="Cambria Math" w:cstheme="majorHAnsi"/>
                                      <w:lang w:val="en-US"/>
                                    </w:rPr>
                                    <m:t>t</m:t>
                                  </m:r>
                                </m:e>
                                <m:sub>
                                  <m:r>
                                    <w:rPr>
                                      <w:rFonts w:ascii="Cambria Math" w:hAnsi="Cambria Math" w:cstheme="majorHAnsi"/>
                                      <w:lang w:val="en-US"/>
                                    </w:rPr>
                                    <m:t>moist</m:t>
                                  </m:r>
                                </m:sub>
                              </m:sSub>
                            </m:e>
                            <m:sub>
                              <m:r>
                                <w:rPr>
                                  <w:rFonts w:ascii="Cambria Math" w:hAnsi="Cambria Math" w:cstheme="majorHAnsi"/>
                                  <w:lang w:val="en-US"/>
                                </w:rPr>
                                <m:t>t</m:t>
                              </m:r>
                            </m:sub>
                          </m:sSub>
                          <m:r>
                            <w:rPr>
                              <w:rFonts w:ascii="Cambria Math" w:hAnsi="Cambria Math" w:cstheme="majorHAnsi"/>
                              <w:lang w:val="en-US"/>
                            </w:rPr>
                            <m:t>-</m:t>
                          </m:r>
                          <m:sSub>
                            <m:sSubPr>
                              <m:ctrlPr>
                                <w:rPr>
                                  <w:rFonts w:ascii="Cambria Math" w:hAnsi="Cambria Math" w:cstheme="majorHAnsi"/>
                                  <w:i/>
                                  <w:iCs/>
                                  <w:lang w:val="en-US"/>
                                </w:rPr>
                              </m:ctrlPr>
                            </m:sSubPr>
                            <m:e>
                              <m:r>
                                <w:rPr>
                                  <w:rFonts w:ascii="Cambria Math" w:hAnsi="Cambria Math" w:cstheme="majorHAnsi"/>
                                  <w:lang w:val="en-US"/>
                                </w:rPr>
                                <m:t>2023_moist</m:t>
                              </m:r>
                            </m:e>
                            <m:sub>
                              <m:r>
                                <w:rPr>
                                  <w:rFonts w:ascii="Cambria Math" w:hAnsi="Cambria Math" w:cstheme="majorHAnsi"/>
                                  <w:lang w:val="en-US"/>
                                </w:rPr>
                                <m:t>t</m:t>
                              </m:r>
                            </m:sub>
                          </m:sSub>
                        </m:e>
                      </m:d>
                    </m:e>
                  </m:d>
                </m:e>
              </m:nary>
            </m:num>
            <m:den>
              <m:nary>
                <m:naryPr>
                  <m:chr m:val="∑"/>
                  <m:limLoc m:val="undOvr"/>
                  <m:ctrlPr>
                    <w:rPr>
                      <w:rFonts w:ascii="Cambria Math" w:hAnsi="Cambria Math" w:cstheme="majorHAnsi"/>
                      <w:i/>
                      <w:iCs/>
                      <w:lang w:val="en-US"/>
                    </w:rPr>
                  </m:ctrlPr>
                </m:naryPr>
                <m:sub>
                  <m:r>
                    <w:rPr>
                      <w:rFonts w:ascii="Cambria Math" w:hAnsi="Cambria Math" w:cstheme="majorHAnsi"/>
                      <w:lang w:val="en-US"/>
                    </w:rPr>
                    <m:t>t = Апрель 01</m:t>
                  </m:r>
                </m:sub>
                <m:sup>
                  <m:r>
                    <w:rPr>
                      <w:rFonts w:ascii="Cambria Math" w:hAnsi="Cambria Math" w:cstheme="majorHAnsi"/>
                      <w:lang w:val="en-US"/>
                    </w:rPr>
                    <m:t>Июль 31</m:t>
                  </m:r>
                </m:sup>
                <m:e>
                  <m:sSub>
                    <m:sSubPr>
                      <m:ctrlPr>
                        <w:rPr>
                          <w:rFonts w:ascii="Cambria Math" w:hAnsi="Cambria Math" w:cstheme="majorHAnsi"/>
                          <w:i/>
                          <w:iCs/>
                          <w:lang w:val="en-US"/>
                        </w:rPr>
                      </m:ctrlPr>
                    </m:sSubPr>
                    <m:e>
                      <m:r>
                        <w:rPr>
                          <w:rFonts w:ascii="Cambria Math" w:hAnsi="Cambria Math" w:cstheme="majorHAnsi"/>
                          <w:lang w:val="en-US"/>
                        </w:rPr>
                        <m:t>His</m:t>
                      </m:r>
                      <m:sSub>
                        <m:sSubPr>
                          <m:ctrlPr>
                            <w:rPr>
                              <w:rFonts w:ascii="Cambria Math" w:hAnsi="Cambria Math" w:cstheme="majorHAnsi"/>
                              <w:i/>
                              <w:iCs/>
                              <w:lang w:val="en-US"/>
                            </w:rPr>
                          </m:ctrlPr>
                        </m:sSubPr>
                        <m:e>
                          <m:r>
                            <w:rPr>
                              <w:rFonts w:ascii="Cambria Math" w:hAnsi="Cambria Math" w:cstheme="majorHAnsi"/>
                              <w:lang w:val="en-US"/>
                            </w:rPr>
                            <m:t>t</m:t>
                          </m:r>
                        </m:e>
                        <m:sub>
                          <m:r>
                            <w:rPr>
                              <w:rFonts w:ascii="Cambria Math" w:hAnsi="Cambria Math" w:cstheme="majorHAnsi"/>
                              <w:lang w:val="en-US"/>
                            </w:rPr>
                            <m:t>moist</m:t>
                          </m:r>
                        </m:sub>
                      </m:sSub>
                    </m:e>
                    <m:sub>
                      <m:r>
                        <w:rPr>
                          <w:rFonts w:ascii="Cambria Math" w:hAnsi="Cambria Math" w:cstheme="majorHAnsi"/>
                          <w:lang w:val="en-US"/>
                        </w:rPr>
                        <m:t>t</m:t>
                      </m:r>
                    </m:sub>
                  </m:sSub>
                </m:e>
              </m:nary>
            </m:den>
          </m:f>
        </m:oMath>
      </m:oMathPara>
    </w:p>
    <w:p w14:paraId="08F67729" w14:textId="13629F73" w:rsidR="0025714F" w:rsidRPr="00A406CD" w:rsidRDefault="00A81184" w:rsidP="00A406CD">
      <w:pPr>
        <w:ind w:left="708"/>
        <w:jc w:val="both"/>
        <w:rPr>
          <w:rFonts w:asciiTheme="majorHAnsi" w:hAnsiTheme="majorHAnsi" w:cstheme="majorHAnsi"/>
        </w:rPr>
      </w:pPr>
      <w:r w:rsidRPr="00A406CD">
        <w:rPr>
          <w:rFonts w:asciiTheme="majorHAnsi" w:hAnsiTheme="majorHAnsi" w:cstheme="majorHAnsi"/>
          <w:b/>
          <w:bCs/>
          <w:i/>
          <w:iCs/>
        </w:rPr>
        <w:t>Числитель</w:t>
      </w:r>
      <w:r w:rsidRPr="00A406CD">
        <w:rPr>
          <w:rFonts w:asciiTheme="majorHAnsi" w:hAnsiTheme="majorHAnsi" w:cstheme="majorHAnsi"/>
        </w:rPr>
        <w:t xml:space="preserve">: </w:t>
      </w:r>
      <w:r w:rsidR="0025714F" w:rsidRPr="00A406CD">
        <w:rPr>
          <w:rFonts w:asciiTheme="majorHAnsi" w:hAnsiTheme="majorHAnsi" w:cstheme="majorHAnsi"/>
        </w:rPr>
        <w:t xml:space="preserve">Сумма дефицита – </w:t>
      </w:r>
      <w:proofErr w:type="gramStart"/>
      <w:r w:rsidR="00EF4808" w:rsidRPr="00A406CD">
        <w:rPr>
          <w:rFonts w:asciiTheme="majorHAnsi" w:hAnsiTheme="majorHAnsi" w:cstheme="majorHAnsi"/>
        </w:rPr>
        <w:t>т.е.</w:t>
      </w:r>
      <w:proofErr w:type="gramEnd"/>
      <w:r w:rsidR="0025714F" w:rsidRPr="00A406CD">
        <w:rPr>
          <w:rFonts w:asciiTheme="majorHAnsi" w:hAnsiTheme="majorHAnsi" w:cstheme="majorHAnsi"/>
        </w:rPr>
        <w:t xml:space="preserve"> отклонений средней исторической и текущей влажности за конкретный день измерения в течение отчетного периода</w:t>
      </w:r>
    </w:p>
    <w:p w14:paraId="6A9428EF" w14:textId="1915BC67" w:rsidR="0025714F" w:rsidRPr="00A406CD" w:rsidRDefault="00A81184" w:rsidP="00A406CD">
      <w:pPr>
        <w:ind w:left="708"/>
        <w:jc w:val="both"/>
        <w:rPr>
          <w:rFonts w:asciiTheme="majorHAnsi" w:hAnsiTheme="majorHAnsi" w:cstheme="majorHAnsi"/>
        </w:rPr>
      </w:pPr>
      <w:r w:rsidRPr="00A406CD">
        <w:rPr>
          <w:rFonts w:asciiTheme="majorHAnsi" w:hAnsiTheme="majorHAnsi" w:cstheme="majorHAnsi"/>
          <w:b/>
          <w:bCs/>
          <w:i/>
          <w:iCs/>
        </w:rPr>
        <w:t>Знаменатель:</w:t>
      </w:r>
      <w:r w:rsidRPr="00A406CD">
        <w:rPr>
          <w:rFonts w:asciiTheme="majorHAnsi" w:hAnsiTheme="majorHAnsi" w:cstheme="majorHAnsi"/>
        </w:rPr>
        <w:t xml:space="preserve"> </w:t>
      </w:r>
      <w:r w:rsidR="0025714F" w:rsidRPr="00A406CD">
        <w:rPr>
          <w:rFonts w:asciiTheme="majorHAnsi" w:hAnsiTheme="majorHAnsi" w:cstheme="majorHAnsi"/>
        </w:rPr>
        <w:t>Сумма средних значений влажности исторического периода (предыдущих 1</w:t>
      </w:r>
      <w:r w:rsidR="00EF4808" w:rsidRPr="00EF4808">
        <w:rPr>
          <w:rFonts w:asciiTheme="majorHAnsi" w:hAnsiTheme="majorHAnsi" w:cstheme="majorHAnsi"/>
        </w:rPr>
        <w:t>9</w:t>
      </w:r>
      <w:r w:rsidR="0025714F" w:rsidRPr="00A406CD">
        <w:rPr>
          <w:rFonts w:asciiTheme="majorHAnsi" w:hAnsiTheme="majorHAnsi" w:cstheme="majorHAnsi"/>
        </w:rPr>
        <w:t xml:space="preserve"> лет) за отчетный период</w:t>
      </w:r>
    </w:p>
    <w:p w14:paraId="172DB07D" w14:textId="2FC23207" w:rsidR="00A05EBA" w:rsidRPr="00A406CD" w:rsidRDefault="00A05EBA" w:rsidP="00A406CD">
      <w:pPr>
        <w:jc w:val="both"/>
        <w:rPr>
          <w:rFonts w:asciiTheme="majorHAnsi" w:hAnsiTheme="majorHAnsi" w:cstheme="majorHAnsi"/>
          <w:b/>
          <w:bCs/>
        </w:rPr>
      </w:pPr>
      <w:r w:rsidRPr="00A406CD">
        <w:rPr>
          <w:rFonts w:asciiTheme="majorHAnsi" w:hAnsiTheme="majorHAnsi" w:cstheme="majorHAnsi"/>
          <w:b/>
          <w:bCs/>
        </w:rPr>
        <w:t>Объемная влажность почвы – это влажность почвы в объемных единицах (см</w:t>
      </w:r>
      <w:r w:rsidRPr="00A406CD">
        <w:rPr>
          <w:rFonts w:asciiTheme="majorHAnsi" w:hAnsiTheme="majorHAnsi" w:cstheme="majorHAnsi"/>
          <w:b/>
          <w:bCs/>
          <w:vertAlign w:val="superscript"/>
        </w:rPr>
        <w:t>3</w:t>
      </w:r>
      <w:r w:rsidRPr="00A406CD">
        <w:rPr>
          <w:rFonts w:asciiTheme="majorHAnsi" w:hAnsiTheme="majorHAnsi" w:cstheme="majorHAnsi"/>
          <w:b/>
          <w:bCs/>
        </w:rPr>
        <w:t>/ см</w:t>
      </w:r>
      <w:r w:rsidRPr="00A406CD">
        <w:rPr>
          <w:rFonts w:asciiTheme="majorHAnsi" w:hAnsiTheme="majorHAnsi" w:cstheme="majorHAnsi"/>
          <w:b/>
          <w:bCs/>
          <w:vertAlign w:val="superscript"/>
        </w:rPr>
        <w:t>3</w:t>
      </w:r>
      <w:r w:rsidRPr="00A406CD">
        <w:rPr>
          <w:rFonts w:asciiTheme="majorHAnsi" w:hAnsiTheme="majorHAnsi" w:cstheme="majorHAnsi"/>
          <w:b/>
          <w:bCs/>
        </w:rPr>
        <w:t xml:space="preserve">), то есть </w:t>
      </w:r>
      <w:r w:rsidR="00D24E8A" w:rsidRPr="00A406CD">
        <w:rPr>
          <w:rFonts w:asciiTheme="majorHAnsi" w:hAnsiTheme="majorHAnsi" w:cstheme="majorHAnsi"/>
          <w:b/>
          <w:bCs/>
        </w:rPr>
        <w:t>объем влаги,</w:t>
      </w:r>
      <w:r w:rsidRPr="00A406CD">
        <w:rPr>
          <w:rFonts w:asciiTheme="majorHAnsi" w:hAnsiTheme="majorHAnsi" w:cstheme="majorHAnsi"/>
          <w:b/>
          <w:bCs/>
        </w:rPr>
        <w:t xml:space="preserve"> содержащийся в </w:t>
      </w:r>
      <w:r w:rsidR="00D24E8A" w:rsidRPr="00A406CD">
        <w:rPr>
          <w:rFonts w:asciiTheme="majorHAnsi" w:hAnsiTheme="majorHAnsi" w:cstheme="majorHAnsi"/>
          <w:b/>
          <w:bCs/>
        </w:rPr>
        <w:t xml:space="preserve">единице объема почвы. </w:t>
      </w:r>
    </w:p>
    <w:p w14:paraId="05EA946D" w14:textId="4A30C1AB" w:rsidR="00D24E8A" w:rsidRPr="00A406CD" w:rsidRDefault="00D24E8A" w:rsidP="00A406CD">
      <w:pPr>
        <w:jc w:val="both"/>
        <w:rPr>
          <w:rFonts w:asciiTheme="majorHAnsi" w:hAnsiTheme="majorHAnsi" w:cstheme="majorHAnsi"/>
          <w:b/>
          <w:bCs/>
        </w:rPr>
      </w:pPr>
      <w:r w:rsidRPr="00A406CD">
        <w:rPr>
          <w:rFonts w:asciiTheme="majorHAnsi" w:hAnsiTheme="majorHAnsi" w:cstheme="majorHAnsi"/>
          <w:b/>
          <w:bCs/>
        </w:rPr>
        <w:t xml:space="preserve">При возникновении профицита (значение влажности почвы на конкретную дату </w:t>
      </w:r>
      <w:r w:rsidR="00E51A3D" w:rsidRPr="00A406CD">
        <w:rPr>
          <w:rFonts w:asciiTheme="majorHAnsi" w:hAnsiTheme="majorHAnsi" w:cstheme="majorHAnsi"/>
          <w:b/>
          <w:bCs/>
        </w:rPr>
        <w:t>выше,</w:t>
      </w:r>
      <w:r w:rsidRPr="00A406CD">
        <w:rPr>
          <w:rFonts w:asciiTheme="majorHAnsi" w:hAnsiTheme="majorHAnsi" w:cstheme="majorHAnsi"/>
          <w:b/>
          <w:bCs/>
        </w:rPr>
        <w:t xml:space="preserve"> чем средняя влажность на эту же дату за исторический период) – значение дефицита</w:t>
      </w:r>
      <w:r w:rsidR="00E51A3D" w:rsidRPr="00A406CD">
        <w:rPr>
          <w:rFonts w:asciiTheme="majorHAnsi" w:hAnsiTheme="majorHAnsi" w:cstheme="majorHAnsi"/>
          <w:b/>
          <w:bCs/>
        </w:rPr>
        <w:t xml:space="preserve"> влаги за эту дату</w:t>
      </w:r>
      <w:r w:rsidRPr="00A406CD">
        <w:rPr>
          <w:rFonts w:asciiTheme="majorHAnsi" w:hAnsiTheme="majorHAnsi" w:cstheme="majorHAnsi"/>
          <w:b/>
          <w:bCs/>
        </w:rPr>
        <w:t xml:space="preserve"> принимается за 0. </w:t>
      </w:r>
    </w:p>
    <w:p w14:paraId="3F7764A4" w14:textId="35F12D13" w:rsidR="00DE73F8" w:rsidRDefault="00222B93" w:rsidP="00A406CD">
      <w:pPr>
        <w:jc w:val="both"/>
        <w:rPr>
          <w:rFonts w:asciiTheme="majorHAnsi" w:hAnsiTheme="majorHAnsi" w:cstheme="majorHAnsi"/>
        </w:rPr>
      </w:pPr>
      <w:r w:rsidRPr="00A406CD">
        <w:rPr>
          <w:rFonts w:asciiTheme="majorHAnsi" w:hAnsiTheme="majorHAnsi" w:cstheme="majorHAnsi"/>
        </w:rPr>
        <w:t>В</w:t>
      </w:r>
      <w:r w:rsidR="00653324" w:rsidRPr="00A406CD">
        <w:rPr>
          <w:rFonts w:asciiTheme="majorHAnsi" w:hAnsiTheme="majorHAnsi" w:cstheme="majorHAnsi"/>
        </w:rPr>
        <w:t xml:space="preserve">се </w:t>
      </w:r>
      <w:r w:rsidRPr="00A406CD">
        <w:rPr>
          <w:rFonts w:asciiTheme="majorHAnsi" w:hAnsiTheme="majorHAnsi" w:cstheme="majorHAnsi"/>
        </w:rPr>
        <w:t xml:space="preserve">доступные </w:t>
      </w:r>
      <w:r w:rsidR="00653324" w:rsidRPr="00A406CD">
        <w:rPr>
          <w:rFonts w:asciiTheme="majorHAnsi" w:hAnsiTheme="majorHAnsi" w:cstheme="majorHAnsi"/>
        </w:rPr>
        <w:t>данные по уровню влажности почвы в Исторический и Отчётный периоды, а также их сравнение и аналитик</w:t>
      </w:r>
      <w:r w:rsidR="009A7138" w:rsidRPr="00A406CD">
        <w:rPr>
          <w:rFonts w:asciiTheme="majorHAnsi" w:hAnsiTheme="majorHAnsi" w:cstheme="majorHAnsi"/>
        </w:rPr>
        <w:t>а</w:t>
      </w:r>
      <w:r w:rsidR="00653324" w:rsidRPr="00A406CD">
        <w:rPr>
          <w:rFonts w:asciiTheme="majorHAnsi" w:hAnsiTheme="majorHAnsi" w:cstheme="majorHAnsi"/>
        </w:rPr>
        <w:t xml:space="preserve"> по накопленному дефициту влажности почвы по каждому из зарегистрированных в программе полей Участник может видеть в </w:t>
      </w:r>
      <w:r w:rsidR="009A7138" w:rsidRPr="00A406CD">
        <w:rPr>
          <w:rFonts w:asciiTheme="majorHAnsi" w:hAnsiTheme="majorHAnsi" w:cstheme="majorHAnsi"/>
        </w:rPr>
        <w:t>системе</w:t>
      </w:r>
      <w:r w:rsidR="00653324" w:rsidRPr="00A406CD">
        <w:rPr>
          <w:rFonts w:asciiTheme="majorHAnsi" w:hAnsiTheme="majorHAnsi" w:cstheme="majorHAnsi"/>
        </w:rPr>
        <w:t xml:space="preserve"> Агро</w:t>
      </w:r>
      <w:r w:rsidR="009A7138" w:rsidRPr="00A406CD">
        <w:rPr>
          <w:rFonts w:asciiTheme="majorHAnsi" w:hAnsiTheme="majorHAnsi" w:cstheme="majorHAnsi"/>
        </w:rPr>
        <w:t>мон</w:t>
      </w:r>
      <w:r w:rsidR="00653324" w:rsidRPr="00A406CD">
        <w:rPr>
          <w:rFonts w:asciiTheme="majorHAnsi" w:hAnsiTheme="majorHAnsi" w:cstheme="majorHAnsi"/>
        </w:rPr>
        <w:t xml:space="preserve">. </w:t>
      </w:r>
    </w:p>
    <w:p w14:paraId="59067A41" w14:textId="7B672806" w:rsidR="00AD6DE5" w:rsidRPr="00A406CD" w:rsidRDefault="00AD6DE5" w:rsidP="00A406CD">
      <w:pPr>
        <w:jc w:val="both"/>
        <w:rPr>
          <w:rFonts w:asciiTheme="majorHAnsi" w:hAnsiTheme="majorHAnsi" w:cstheme="majorHAnsi"/>
          <w:b/>
          <w:bCs/>
        </w:rPr>
      </w:pPr>
      <w:r w:rsidRPr="00A406CD">
        <w:rPr>
          <w:rFonts w:asciiTheme="majorHAnsi" w:hAnsiTheme="majorHAnsi" w:cstheme="majorHAnsi"/>
          <w:b/>
          <w:bCs/>
        </w:rPr>
        <w:t>Бонусная выплата</w:t>
      </w:r>
    </w:p>
    <w:p w14:paraId="5CDC7B46" w14:textId="77777777" w:rsidR="00DE73F8" w:rsidRPr="00A406CD" w:rsidRDefault="007E6703" w:rsidP="00A406CD">
      <w:pPr>
        <w:spacing w:line="240" w:lineRule="auto"/>
        <w:jc w:val="both"/>
        <w:rPr>
          <w:rFonts w:asciiTheme="majorHAnsi" w:hAnsiTheme="majorHAnsi" w:cstheme="majorHAnsi"/>
        </w:rPr>
      </w:pPr>
      <w:r w:rsidRPr="00A406CD">
        <w:rPr>
          <w:rFonts w:asciiTheme="majorHAnsi" w:hAnsiTheme="majorHAnsi" w:cstheme="majorHAnsi"/>
        </w:rPr>
        <w:t>Бонус</w:t>
      </w:r>
      <w:r w:rsidR="00C76716" w:rsidRPr="00A406CD">
        <w:rPr>
          <w:rFonts w:asciiTheme="majorHAnsi" w:hAnsiTheme="majorHAnsi" w:cstheme="majorHAnsi"/>
        </w:rPr>
        <w:t>ная выплата</w:t>
      </w:r>
      <w:r w:rsidRPr="00A406CD">
        <w:rPr>
          <w:rFonts w:asciiTheme="majorHAnsi" w:hAnsiTheme="majorHAnsi" w:cstheme="majorHAnsi"/>
        </w:rPr>
        <w:t xml:space="preserve"> начисляется </w:t>
      </w:r>
      <w:r w:rsidR="00D51086" w:rsidRPr="00A406CD">
        <w:rPr>
          <w:rFonts w:asciiTheme="majorHAnsi" w:hAnsiTheme="majorHAnsi" w:cstheme="majorHAnsi"/>
        </w:rPr>
        <w:t xml:space="preserve">в </w:t>
      </w:r>
      <w:r w:rsidR="009A7138" w:rsidRPr="00A406CD">
        <w:rPr>
          <w:rFonts w:asciiTheme="majorHAnsi" w:hAnsiTheme="majorHAnsi" w:cstheme="majorHAnsi"/>
        </w:rPr>
        <w:t xml:space="preserve">случае, если по завершению Отчетного периода </w:t>
      </w:r>
      <w:r w:rsidR="00AD6DE5" w:rsidRPr="00A406CD">
        <w:rPr>
          <w:rFonts w:asciiTheme="majorHAnsi" w:hAnsiTheme="majorHAnsi" w:cstheme="majorHAnsi"/>
        </w:rPr>
        <w:t xml:space="preserve">показатель </w:t>
      </w:r>
      <w:r w:rsidR="009A7138" w:rsidRPr="00A406CD">
        <w:rPr>
          <w:rFonts w:asciiTheme="majorHAnsi" w:hAnsiTheme="majorHAnsi" w:cstheme="majorHAnsi"/>
        </w:rPr>
        <w:t>Дефицит</w:t>
      </w:r>
      <w:r w:rsidR="00AD6DE5" w:rsidRPr="00A406CD">
        <w:rPr>
          <w:rFonts w:asciiTheme="majorHAnsi" w:hAnsiTheme="majorHAnsi" w:cstheme="majorHAnsi"/>
        </w:rPr>
        <w:t>а</w:t>
      </w:r>
      <w:r w:rsidR="009A7138" w:rsidRPr="00A406CD">
        <w:rPr>
          <w:rFonts w:asciiTheme="majorHAnsi" w:hAnsiTheme="majorHAnsi" w:cstheme="majorHAnsi"/>
        </w:rPr>
        <w:t xml:space="preserve"> влажности</w:t>
      </w:r>
      <w:r w:rsidR="00AD6DE5" w:rsidRPr="00A406CD">
        <w:rPr>
          <w:rFonts w:asciiTheme="majorHAnsi" w:hAnsiTheme="majorHAnsi" w:cstheme="majorHAnsi"/>
        </w:rPr>
        <w:t xml:space="preserve"> соответствует одному из типов </w:t>
      </w:r>
      <w:r w:rsidR="009A7138" w:rsidRPr="00A406CD">
        <w:rPr>
          <w:rFonts w:asciiTheme="majorHAnsi" w:hAnsiTheme="majorHAnsi" w:cstheme="majorHAnsi"/>
        </w:rPr>
        <w:t>Засухи</w:t>
      </w:r>
      <w:r w:rsidR="00DE73F8" w:rsidRPr="00A406CD">
        <w:rPr>
          <w:rFonts w:asciiTheme="majorHAnsi" w:hAnsiTheme="majorHAnsi" w:cstheme="majorHAnsi"/>
        </w:rPr>
        <w:t>:</w:t>
      </w:r>
    </w:p>
    <w:p w14:paraId="26B348E3" w14:textId="311D33EB" w:rsidR="00AD6DE5" w:rsidRPr="00A406CD" w:rsidRDefault="00DE73F8" w:rsidP="00A406CD">
      <w:pPr>
        <w:spacing w:line="240" w:lineRule="auto"/>
        <w:ind w:firstLine="708"/>
        <w:jc w:val="both"/>
        <w:rPr>
          <w:rFonts w:asciiTheme="majorHAnsi" w:hAnsiTheme="majorHAnsi" w:cstheme="majorHAnsi"/>
          <w:i/>
          <w:iCs/>
          <w:u w:val="single"/>
        </w:rPr>
      </w:pPr>
      <w:r w:rsidRPr="00A406CD">
        <w:rPr>
          <w:rFonts w:asciiTheme="majorHAnsi" w:hAnsiTheme="majorHAnsi" w:cstheme="majorHAnsi"/>
        </w:rPr>
        <w:t>-</w:t>
      </w:r>
      <w:r w:rsidR="00AD6DE5" w:rsidRPr="00A406CD">
        <w:rPr>
          <w:rFonts w:asciiTheme="majorHAnsi" w:hAnsiTheme="majorHAnsi" w:cstheme="majorHAnsi"/>
        </w:rPr>
        <w:t>Слабая, Средняя или Сильная</w:t>
      </w:r>
      <w:r w:rsidRPr="00A406CD">
        <w:rPr>
          <w:rFonts w:asciiTheme="majorHAnsi" w:hAnsiTheme="majorHAnsi" w:cstheme="majorHAnsi"/>
        </w:rPr>
        <w:t xml:space="preserve"> </w:t>
      </w:r>
      <w:r w:rsidRPr="00A406CD">
        <w:rPr>
          <w:rFonts w:asciiTheme="majorHAnsi" w:hAnsiTheme="majorHAnsi" w:cstheme="majorHAnsi"/>
          <w:i/>
          <w:iCs/>
          <w:u w:val="single"/>
        </w:rPr>
        <w:t>для клиентов географического рынка ЮГ</w:t>
      </w:r>
    </w:p>
    <w:p w14:paraId="7C6B0D07" w14:textId="77777777" w:rsidR="00322114" w:rsidRDefault="00DE73F8" w:rsidP="00322114">
      <w:pPr>
        <w:spacing w:line="240" w:lineRule="auto"/>
        <w:ind w:firstLine="708"/>
        <w:jc w:val="both"/>
        <w:rPr>
          <w:rFonts w:asciiTheme="majorHAnsi" w:hAnsiTheme="majorHAnsi" w:cstheme="majorHAnsi"/>
          <w:i/>
          <w:iCs/>
          <w:u w:val="single"/>
        </w:rPr>
      </w:pPr>
      <w:r w:rsidRPr="00A406CD">
        <w:rPr>
          <w:rFonts w:asciiTheme="majorHAnsi" w:hAnsiTheme="majorHAnsi" w:cstheme="majorHAnsi"/>
        </w:rPr>
        <w:t xml:space="preserve">-Слабая или Сильная </w:t>
      </w:r>
      <w:r w:rsidRPr="00A406CD">
        <w:rPr>
          <w:rFonts w:asciiTheme="majorHAnsi" w:hAnsiTheme="majorHAnsi" w:cstheme="majorHAnsi"/>
          <w:i/>
          <w:iCs/>
          <w:u w:val="single"/>
        </w:rPr>
        <w:t>для клиентов географических рынков ЗАПАД, ВОЛГА</w:t>
      </w:r>
    </w:p>
    <w:p w14:paraId="6E567438" w14:textId="77777777" w:rsidR="00322114" w:rsidRDefault="00322114" w:rsidP="00322114">
      <w:pPr>
        <w:spacing w:line="240" w:lineRule="auto"/>
        <w:jc w:val="both"/>
        <w:rPr>
          <w:rFonts w:asciiTheme="majorHAnsi" w:hAnsiTheme="majorHAnsi" w:cstheme="majorHAnsi"/>
          <w:i/>
          <w:iCs/>
          <w:u w:val="single"/>
        </w:rPr>
      </w:pPr>
    </w:p>
    <w:p w14:paraId="4865F7AD" w14:textId="31DFB604" w:rsidR="00AD6DE5" w:rsidRPr="00A406CD" w:rsidRDefault="00AD6DE5" w:rsidP="00322114">
      <w:pPr>
        <w:spacing w:line="240" w:lineRule="auto"/>
        <w:jc w:val="both"/>
        <w:rPr>
          <w:rFonts w:asciiTheme="majorHAnsi" w:hAnsiTheme="majorHAnsi" w:cstheme="majorHAnsi"/>
        </w:rPr>
      </w:pPr>
      <w:r w:rsidRPr="00A406CD">
        <w:rPr>
          <w:rFonts w:asciiTheme="majorHAnsi" w:hAnsiTheme="majorHAnsi" w:cstheme="majorHAnsi"/>
        </w:rPr>
        <w:t>(см</w:t>
      </w:r>
      <w:r w:rsidR="00CC7C88" w:rsidRPr="00A406CD">
        <w:rPr>
          <w:rFonts w:asciiTheme="majorHAnsi" w:hAnsiTheme="majorHAnsi" w:cstheme="majorHAnsi"/>
        </w:rPr>
        <w:t xml:space="preserve">. </w:t>
      </w:r>
      <w:r w:rsidRPr="00A406CD">
        <w:rPr>
          <w:rFonts w:asciiTheme="majorHAnsi" w:hAnsiTheme="majorHAnsi" w:cstheme="majorHAnsi"/>
        </w:rPr>
        <w:t>Матриц</w:t>
      </w:r>
      <w:r w:rsidR="00DE73F8" w:rsidRPr="00A406CD">
        <w:rPr>
          <w:rFonts w:asciiTheme="majorHAnsi" w:hAnsiTheme="majorHAnsi" w:cstheme="majorHAnsi"/>
        </w:rPr>
        <w:t>у</w:t>
      </w:r>
      <w:r w:rsidRPr="00A406CD">
        <w:rPr>
          <w:rFonts w:asciiTheme="majorHAnsi" w:hAnsiTheme="majorHAnsi" w:cstheme="majorHAnsi"/>
        </w:rPr>
        <w:t xml:space="preserve"> выплат</w:t>
      </w:r>
      <w:r w:rsidR="00DE73F8" w:rsidRPr="00A406CD">
        <w:rPr>
          <w:rFonts w:asciiTheme="majorHAnsi" w:hAnsiTheme="majorHAnsi" w:cstheme="majorHAnsi"/>
        </w:rPr>
        <w:t xml:space="preserve"> №1 и №2</w:t>
      </w:r>
      <w:r w:rsidRPr="00A406CD">
        <w:rPr>
          <w:rFonts w:asciiTheme="majorHAnsi" w:hAnsiTheme="majorHAnsi" w:cstheme="majorHAnsi"/>
        </w:rPr>
        <w:t xml:space="preserve">) </w:t>
      </w:r>
    </w:p>
    <w:p w14:paraId="2F82C94A" w14:textId="42FD539B" w:rsidR="007220AE" w:rsidRPr="00A406CD" w:rsidRDefault="00AD6DE5" w:rsidP="00A406CD">
      <w:pPr>
        <w:jc w:val="both"/>
        <w:rPr>
          <w:rFonts w:asciiTheme="majorHAnsi" w:hAnsiTheme="majorHAnsi" w:cstheme="majorHAnsi"/>
          <w:b/>
          <w:bCs/>
        </w:rPr>
      </w:pPr>
      <w:r w:rsidRPr="00A406CD">
        <w:rPr>
          <w:rFonts w:asciiTheme="majorHAnsi" w:hAnsiTheme="majorHAnsi" w:cstheme="majorHAnsi"/>
          <w:b/>
          <w:bCs/>
        </w:rPr>
        <w:t>МАТРИЦА ВЫПЛАТ</w:t>
      </w:r>
      <w:r w:rsidR="00281CA8" w:rsidRPr="00A406CD">
        <w:rPr>
          <w:rFonts w:asciiTheme="majorHAnsi" w:hAnsiTheme="majorHAnsi" w:cstheme="majorHAnsi"/>
          <w:b/>
          <w:bCs/>
        </w:rPr>
        <w:t xml:space="preserve"> </w:t>
      </w:r>
      <w:r w:rsidR="00DE73F8" w:rsidRPr="00A406CD">
        <w:rPr>
          <w:rFonts w:asciiTheme="majorHAnsi" w:hAnsiTheme="majorHAnsi" w:cstheme="majorHAnsi"/>
          <w:b/>
          <w:bCs/>
        </w:rPr>
        <w:t xml:space="preserve">№1 </w:t>
      </w:r>
      <w:r w:rsidR="00281CA8" w:rsidRPr="00A406CD">
        <w:rPr>
          <w:rFonts w:asciiTheme="majorHAnsi" w:hAnsiTheme="majorHAnsi" w:cstheme="majorHAnsi"/>
          <w:b/>
          <w:bCs/>
        </w:rPr>
        <w:t xml:space="preserve">для </w:t>
      </w:r>
      <w:r w:rsidR="00DE73F8" w:rsidRPr="00A406CD">
        <w:rPr>
          <w:rFonts w:asciiTheme="majorHAnsi" w:hAnsiTheme="majorHAnsi" w:cstheme="majorHAnsi"/>
          <w:b/>
          <w:bCs/>
        </w:rPr>
        <w:t>географического рынка Ю</w:t>
      </w:r>
      <w:r w:rsidR="00281CA8" w:rsidRPr="00A406CD">
        <w:rPr>
          <w:rFonts w:asciiTheme="majorHAnsi" w:hAnsiTheme="majorHAnsi" w:cstheme="majorHAnsi"/>
          <w:b/>
          <w:bCs/>
        </w:rPr>
        <w:t>Г</w:t>
      </w:r>
      <w:r w:rsidRPr="00A406CD">
        <w:rPr>
          <w:rFonts w:asciiTheme="majorHAnsi" w:hAnsiTheme="majorHAnsi" w:cstheme="majorHAnsi"/>
          <w:b/>
          <w:bCs/>
        </w:rPr>
        <w:t>:</w:t>
      </w:r>
    </w:p>
    <w:tbl>
      <w:tblPr>
        <w:tblW w:w="8911" w:type="dxa"/>
        <w:tblCellMar>
          <w:left w:w="0" w:type="dxa"/>
          <w:right w:w="0" w:type="dxa"/>
        </w:tblCellMar>
        <w:tblLook w:val="0420" w:firstRow="1" w:lastRow="0" w:firstColumn="0" w:lastColumn="0" w:noHBand="0" w:noVBand="1"/>
      </w:tblPr>
      <w:tblGrid>
        <w:gridCol w:w="4086"/>
        <w:gridCol w:w="1609"/>
        <w:gridCol w:w="1608"/>
        <w:gridCol w:w="1608"/>
      </w:tblGrid>
      <w:tr w:rsidR="00AD6DE5" w:rsidRPr="00A406CD" w14:paraId="37BE7A1C" w14:textId="77777777" w:rsidTr="00A406CD">
        <w:trPr>
          <w:trHeight w:val="107"/>
        </w:trPr>
        <w:tc>
          <w:tcPr>
            <w:tcW w:w="4086" w:type="dxa"/>
            <w:tcBorders>
              <w:top w:val="single" w:sz="8" w:space="0" w:color="FFFFFF"/>
              <w:left w:val="single" w:sz="8" w:space="0" w:color="FFFFFF"/>
              <w:bottom w:val="single" w:sz="24" w:space="0" w:color="FFFFFF"/>
              <w:right w:val="single" w:sz="8" w:space="0" w:color="FFFFFF"/>
            </w:tcBorders>
            <w:shd w:val="clear" w:color="auto" w:fill="FFD966" w:themeFill="accent4" w:themeFillTint="99"/>
            <w:tcMar>
              <w:top w:w="72" w:type="dxa"/>
              <w:left w:w="144" w:type="dxa"/>
              <w:bottom w:w="72" w:type="dxa"/>
              <w:right w:w="144" w:type="dxa"/>
            </w:tcMar>
          </w:tcPr>
          <w:p w14:paraId="2C678F05" w14:textId="77777777" w:rsidR="00AD6DE5" w:rsidRPr="00A406CD" w:rsidRDefault="00AD6DE5" w:rsidP="00A406CD">
            <w:pPr>
              <w:jc w:val="both"/>
              <w:rPr>
                <w:rFonts w:asciiTheme="majorHAnsi" w:hAnsiTheme="majorHAnsi" w:cstheme="majorHAnsi"/>
                <w:b/>
                <w:bCs/>
                <w:sz w:val="20"/>
                <w:szCs w:val="20"/>
              </w:rPr>
            </w:pPr>
          </w:p>
        </w:tc>
        <w:tc>
          <w:tcPr>
            <w:tcW w:w="1609" w:type="dxa"/>
            <w:tcBorders>
              <w:top w:val="single" w:sz="8" w:space="0" w:color="FFFFFF"/>
              <w:left w:val="single" w:sz="8" w:space="0" w:color="FFFFFF"/>
              <w:bottom w:val="single" w:sz="24" w:space="0" w:color="FFFFFF"/>
              <w:right w:val="single" w:sz="8" w:space="0" w:color="FFFFFF"/>
            </w:tcBorders>
            <w:shd w:val="clear" w:color="auto" w:fill="FFD966" w:themeFill="accent4" w:themeFillTint="99"/>
            <w:tcMar>
              <w:top w:w="72" w:type="dxa"/>
              <w:left w:w="144" w:type="dxa"/>
              <w:bottom w:w="72" w:type="dxa"/>
              <w:right w:w="144" w:type="dxa"/>
            </w:tcMar>
          </w:tcPr>
          <w:p w14:paraId="1BE68085" w14:textId="67CA7D22" w:rsidR="00AD6DE5" w:rsidRPr="00A406CD" w:rsidRDefault="00AD6DE5" w:rsidP="00A406CD">
            <w:pPr>
              <w:jc w:val="both"/>
              <w:rPr>
                <w:rFonts w:asciiTheme="majorHAnsi" w:hAnsiTheme="majorHAnsi" w:cstheme="majorHAnsi"/>
                <w:b/>
                <w:bCs/>
                <w:sz w:val="20"/>
                <w:szCs w:val="20"/>
              </w:rPr>
            </w:pPr>
            <w:r w:rsidRPr="00A406CD">
              <w:rPr>
                <w:rFonts w:asciiTheme="majorHAnsi" w:hAnsiTheme="majorHAnsi" w:cstheme="majorHAnsi"/>
                <w:b/>
                <w:bCs/>
                <w:sz w:val="20"/>
                <w:szCs w:val="20"/>
              </w:rPr>
              <w:t>Слабая Засуха</w:t>
            </w:r>
          </w:p>
        </w:tc>
        <w:tc>
          <w:tcPr>
            <w:tcW w:w="1608" w:type="dxa"/>
            <w:tcBorders>
              <w:top w:val="single" w:sz="8" w:space="0" w:color="FFFFFF"/>
              <w:left w:val="single" w:sz="8" w:space="0" w:color="FFFFFF"/>
              <w:bottom w:val="single" w:sz="24" w:space="0" w:color="FFFFFF"/>
              <w:right w:val="single" w:sz="8" w:space="0" w:color="FFFFFF"/>
            </w:tcBorders>
            <w:shd w:val="clear" w:color="auto" w:fill="FFD966" w:themeFill="accent4" w:themeFillTint="99"/>
            <w:tcMar>
              <w:top w:w="72" w:type="dxa"/>
              <w:left w:w="144" w:type="dxa"/>
              <w:bottom w:w="72" w:type="dxa"/>
              <w:right w:w="144" w:type="dxa"/>
            </w:tcMar>
          </w:tcPr>
          <w:p w14:paraId="74DD2FA7" w14:textId="540BF421" w:rsidR="00AD6DE5" w:rsidRPr="00A406CD" w:rsidRDefault="00AD6DE5" w:rsidP="00A406CD">
            <w:pPr>
              <w:jc w:val="both"/>
              <w:rPr>
                <w:rFonts w:asciiTheme="majorHAnsi" w:hAnsiTheme="majorHAnsi" w:cstheme="majorHAnsi"/>
                <w:b/>
                <w:bCs/>
                <w:sz w:val="20"/>
                <w:szCs w:val="20"/>
              </w:rPr>
            </w:pPr>
            <w:r w:rsidRPr="00A406CD">
              <w:rPr>
                <w:rFonts w:asciiTheme="majorHAnsi" w:hAnsiTheme="majorHAnsi" w:cstheme="majorHAnsi"/>
                <w:b/>
                <w:bCs/>
                <w:sz w:val="20"/>
                <w:szCs w:val="20"/>
              </w:rPr>
              <w:t xml:space="preserve">Средняя Засуха </w:t>
            </w:r>
          </w:p>
        </w:tc>
        <w:tc>
          <w:tcPr>
            <w:tcW w:w="1608" w:type="dxa"/>
            <w:tcBorders>
              <w:top w:val="single" w:sz="8" w:space="0" w:color="FFFFFF"/>
              <w:left w:val="single" w:sz="8" w:space="0" w:color="FFFFFF"/>
              <w:bottom w:val="single" w:sz="24" w:space="0" w:color="FFFFFF"/>
              <w:right w:val="single" w:sz="8" w:space="0" w:color="FFFFFF"/>
            </w:tcBorders>
            <w:shd w:val="clear" w:color="auto" w:fill="FFD966" w:themeFill="accent4" w:themeFillTint="99"/>
            <w:tcMar>
              <w:top w:w="72" w:type="dxa"/>
              <w:left w:w="144" w:type="dxa"/>
              <w:bottom w:w="72" w:type="dxa"/>
              <w:right w:w="144" w:type="dxa"/>
            </w:tcMar>
          </w:tcPr>
          <w:p w14:paraId="647A027E" w14:textId="53F14CA1" w:rsidR="00AD6DE5" w:rsidRPr="00A406CD" w:rsidRDefault="00AD6DE5" w:rsidP="00A406CD">
            <w:pPr>
              <w:jc w:val="both"/>
              <w:rPr>
                <w:rFonts w:asciiTheme="majorHAnsi" w:hAnsiTheme="majorHAnsi" w:cstheme="majorHAnsi"/>
                <w:b/>
                <w:bCs/>
                <w:sz w:val="20"/>
                <w:szCs w:val="20"/>
                <w:lang w:val="en-US"/>
              </w:rPr>
            </w:pPr>
            <w:r w:rsidRPr="00A406CD">
              <w:rPr>
                <w:rFonts w:asciiTheme="majorHAnsi" w:hAnsiTheme="majorHAnsi" w:cstheme="majorHAnsi"/>
                <w:b/>
                <w:bCs/>
                <w:sz w:val="20"/>
                <w:szCs w:val="20"/>
              </w:rPr>
              <w:t>Сильная Засуха</w:t>
            </w:r>
          </w:p>
        </w:tc>
      </w:tr>
      <w:tr w:rsidR="00E03761" w:rsidRPr="00A406CD" w14:paraId="49B4455D" w14:textId="77777777" w:rsidTr="00A406CD">
        <w:trPr>
          <w:trHeight w:val="313"/>
        </w:trPr>
        <w:tc>
          <w:tcPr>
            <w:tcW w:w="4086" w:type="dxa"/>
            <w:tcBorders>
              <w:top w:val="single" w:sz="8" w:space="0" w:color="FFFFFF"/>
              <w:left w:val="single" w:sz="8" w:space="0" w:color="FFFFFF"/>
              <w:bottom w:val="single" w:sz="24" w:space="0" w:color="FFFFFF"/>
              <w:right w:val="single" w:sz="8" w:space="0" w:color="FFFFFF"/>
            </w:tcBorders>
            <w:shd w:val="clear" w:color="auto" w:fill="E2EFD9" w:themeFill="accent6" w:themeFillTint="33"/>
            <w:tcMar>
              <w:top w:w="72" w:type="dxa"/>
              <w:left w:w="144" w:type="dxa"/>
              <w:bottom w:w="72" w:type="dxa"/>
              <w:right w:w="144" w:type="dxa"/>
            </w:tcMar>
            <w:hideMark/>
          </w:tcPr>
          <w:p w14:paraId="1667A3F3" w14:textId="46D905E8" w:rsidR="00E03761" w:rsidRPr="00A406CD" w:rsidRDefault="008D278B" w:rsidP="00A406CD">
            <w:pPr>
              <w:jc w:val="both"/>
              <w:rPr>
                <w:rFonts w:asciiTheme="majorHAnsi" w:hAnsiTheme="majorHAnsi" w:cstheme="majorHAnsi"/>
                <w:sz w:val="20"/>
                <w:szCs w:val="20"/>
              </w:rPr>
            </w:pPr>
            <w:r w:rsidRPr="00A406CD">
              <w:rPr>
                <w:rFonts w:asciiTheme="majorHAnsi" w:hAnsiTheme="majorHAnsi" w:cstheme="majorHAnsi"/>
                <w:b/>
                <w:bCs/>
                <w:sz w:val="20"/>
                <w:szCs w:val="20"/>
              </w:rPr>
              <w:t>Дефицит объемной влажности почвы</w:t>
            </w:r>
          </w:p>
        </w:tc>
        <w:tc>
          <w:tcPr>
            <w:tcW w:w="1609" w:type="dxa"/>
            <w:tcBorders>
              <w:top w:val="single" w:sz="8" w:space="0" w:color="FFFFFF"/>
              <w:left w:val="single" w:sz="8" w:space="0" w:color="FFFFFF"/>
              <w:bottom w:val="single" w:sz="24" w:space="0" w:color="FFFFFF"/>
              <w:right w:val="single" w:sz="8" w:space="0" w:color="FFFFFF"/>
            </w:tcBorders>
            <w:shd w:val="clear" w:color="auto" w:fill="E2EFD9" w:themeFill="accent6" w:themeFillTint="33"/>
            <w:tcMar>
              <w:top w:w="72" w:type="dxa"/>
              <w:left w:w="144" w:type="dxa"/>
              <w:bottom w:w="72" w:type="dxa"/>
              <w:right w:w="144" w:type="dxa"/>
            </w:tcMar>
            <w:hideMark/>
          </w:tcPr>
          <w:p w14:paraId="21095282" w14:textId="5D454672" w:rsidR="00E03761" w:rsidRPr="00A406CD" w:rsidRDefault="00E03761" w:rsidP="00A406CD">
            <w:pPr>
              <w:jc w:val="both"/>
              <w:rPr>
                <w:rFonts w:asciiTheme="majorHAnsi" w:hAnsiTheme="majorHAnsi" w:cstheme="majorHAnsi"/>
                <w:sz w:val="20"/>
                <w:szCs w:val="20"/>
              </w:rPr>
            </w:pPr>
            <w:proofErr w:type="gramStart"/>
            <w:r w:rsidRPr="00A406CD">
              <w:rPr>
                <w:rFonts w:asciiTheme="majorHAnsi" w:hAnsiTheme="majorHAnsi" w:cstheme="majorHAnsi"/>
                <w:b/>
                <w:bCs/>
                <w:sz w:val="20"/>
                <w:szCs w:val="20"/>
              </w:rPr>
              <w:t>10</w:t>
            </w:r>
            <w:r w:rsidR="00222B93" w:rsidRPr="00A406CD">
              <w:rPr>
                <w:rFonts w:asciiTheme="majorHAnsi" w:hAnsiTheme="majorHAnsi" w:cstheme="majorHAnsi"/>
                <w:b/>
                <w:bCs/>
                <w:sz w:val="20"/>
                <w:szCs w:val="20"/>
              </w:rPr>
              <w:t>,00</w:t>
            </w:r>
            <w:r w:rsidRPr="00A406CD">
              <w:rPr>
                <w:rFonts w:asciiTheme="majorHAnsi" w:hAnsiTheme="majorHAnsi" w:cstheme="majorHAnsi"/>
                <w:b/>
                <w:bCs/>
                <w:sz w:val="20"/>
                <w:szCs w:val="20"/>
              </w:rPr>
              <w:t>-14,99</w:t>
            </w:r>
            <w:proofErr w:type="gramEnd"/>
            <w:r w:rsidRPr="00A406CD">
              <w:rPr>
                <w:rFonts w:asciiTheme="majorHAnsi" w:hAnsiTheme="majorHAnsi" w:cstheme="majorHAnsi"/>
                <w:b/>
                <w:bCs/>
                <w:sz w:val="20"/>
                <w:szCs w:val="20"/>
                <w:lang w:val="en-US"/>
              </w:rPr>
              <w:t xml:space="preserve"> </w:t>
            </w:r>
            <w:r w:rsidRPr="00A406CD">
              <w:rPr>
                <w:rFonts w:asciiTheme="majorHAnsi" w:hAnsiTheme="majorHAnsi" w:cstheme="majorHAnsi"/>
                <w:b/>
                <w:bCs/>
                <w:sz w:val="20"/>
                <w:szCs w:val="20"/>
              </w:rPr>
              <w:t>%</w:t>
            </w:r>
          </w:p>
        </w:tc>
        <w:tc>
          <w:tcPr>
            <w:tcW w:w="1608" w:type="dxa"/>
            <w:tcBorders>
              <w:top w:val="single" w:sz="8" w:space="0" w:color="FFFFFF"/>
              <w:left w:val="single" w:sz="8" w:space="0" w:color="FFFFFF"/>
              <w:bottom w:val="single" w:sz="24" w:space="0" w:color="FFFFFF"/>
              <w:right w:val="single" w:sz="8" w:space="0" w:color="FFFFFF"/>
            </w:tcBorders>
            <w:shd w:val="clear" w:color="auto" w:fill="E2EFD9" w:themeFill="accent6" w:themeFillTint="33"/>
            <w:tcMar>
              <w:top w:w="72" w:type="dxa"/>
              <w:left w:w="144" w:type="dxa"/>
              <w:bottom w:w="72" w:type="dxa"/>
              <w:right w:w="144" w:type="dxa"/>
            </w:tcMar>
            <w:hideMark/>
          </w:tcPr>
          <w:p w14:paraId="7DAF05A9" w14:textId="60B849CE" w:rsidR="00E03761" w:rsidRPr="00A406CD" w:rsidRDefault="00E03761" w:rsidP="00A406CD">
            <w:pPr>
              <w:jc w:val="both"/>
              <w:rPr>
                <w:rFonts w:asciiTheme="majorHAnsi" w:hAnsiTheme="majorHAnsi" w:cstheme="majorHAnsi"/>
                <w:sz w:val="20"/>
                <w:szCs w:val="20"/>
              </w:rPr>
            </w:pPr>
            <w:proofErr w:type="gramStart"/>
            <w:r w:rsidRPr="00A406CD">
              <w:rPr>
                <w:rFonts w:asciiTheme="majorHAnsi" w:hAnsiTheme="majorHAnsi" w:cstheme="majorHAnsi"/>
                <w:b/>
                <w:bCs/>
                <w:sz w:val="20"/>
                <w:szCs w:val="20"/>
              </w:rPr>
              <w:t>15</w:t>
            </w:r>
            <w:r w:rsidR="00222B93" w:rsidRPr="00A406CD">
              <w:rPr>
                <w:rFonts w:asciiTheme="majorHAnsi" w:hAnsiTheme="majorHAnsi" w:cstheme="majorHAnsi"/>
                <w:b/>
                <w:bCs/>
                <w:sz w:val="20"/>
                <w:szCs w:val="20"/>
              </w:rPr>
              <w:t>,00</w:t>
            </w:r>
            <w:r w:rsidRPr="00A406CD">
              <w:rPr>
                <w:rFonts w:asciiTheme="majorHAnsi" w:hAnsiTheme="majorHAnsi" w:cstheme="majorHAnsi"/>
                <w:b/>
                <w:bCs/>
                <w:sz w:val="20"/>
                <w:szCs w:val="20"/>
              </w:rPr>
              <w:t>-19,99</w:t>
            </w:r>
            <w:proofErr w:type="gramEnd"/>
            <w:r w:rsidRPr="00A406CD">
              <w:rPr>
                <w:rFonts w:asciiTheme="majorHAnsi" w:hAnsiTheme="majorHAnsi" w:cstheme="majorHAnsi"/>
                <w:b/>
                <w:bCs/>
                <w:sz w:val="20"/>
                <w:szCs w:val="20"/>
                <w:lang w:val="en-US"/>
              </w:rPr>
              <w:t xml:space="preserve"> </w:t>
            </w:r>
            <w:r w:rsidRPr="00A406CD">
              <w:rPr>
                <w:rFonts w:asciiTheme="majorHAnsi" w:hAnsiTheme="majorHAnsi" w:cstheme="majorHAnsi"/>
                <w:b/>
                <w:bCs/>
                <w:sz w:val="20"/>
                <w:szCs w:val="20"/>
              </w:rPr>
              <w:t>%</w:t>
            </w:r>
          </w:p>
        </w:tc>
        <w:tc>
          <w:tcPr>
            <w:tcW w:w="1608" w:type="dxa"/>
            <w:tcBorders>
              <w:top w:val="single" w:sz="8" w:space="0" w:color="FFFFFF"/>
              <w:left w:val="single" w:sz="8" w:space="0" w:color="FFFFFF"/>
              <w:bottom w:val="single" w:sz="24" w:space="0" w:color="FFFFFF"/>
              <w:right w:val="single" w:sz="8" w:space="0" w:color="FFFFFF"/>
            </w:tcBorders>
            <w:shd w:val="clear" w:color="auto" w:fill="E2EFD9" w:themeFill="accent6" w:themeFillTint="33"/>
            <w:tcMar>
              <w:top w:w="72" w:type="dxa"/>
              <w:left w:w="144" w:type="dxa"/>
              <w:bottom w:w="72" w:type="dxa"/>
              <w:right w:w="144" w:type="dxa"/>
            </w:tcMar>
            <w:hideMark/>
          </w:tcPr>
          <w:p w14:paraId="3E792CB1" w14:textId="32365DA1" w:rsidR="00E03761" w:rsidRPr="00A406CD" w:rsidRDefault="00E03761" w:rsidP="00A406CD">
            <w:pPr>
              <w:jc w:val="both"/>
              <w:rPr>
                <w:rFonts w:asciiTheme="majorHAnsi" w:hAnsiTheme="majorHAnsi" w:cstheme="majorHAnsi"/>
                <w:sz w:val="20"/>
                <w:szCs w:val="20"/>
              </w:rPr>
            </w:pPr>
            <w:r w:rsidRPr="00A406CD">
              <w:rPr>
                <w:rFonts w:asciiTheme="majorHAnsi" w:hAnsiTheme="majorHAnsi" w:cstheme="majorHAnsi"/>
                <w:b/>
                <w:bCs/>
                <w:sz w:val="20"/>
                <w:szCs w:val="20"/>
                <w:lang w:val="en-US"/>
              </w:rPr>
              <w:t>&gt;</w:t>
            </w:r>
            <w:r w:rsidR="006A57B3" w:rsidRPr="00A406CD">
              <w:rPr>
                <w:rFonts w:asciiTheme="majorHAnsi" w:hAnsiTheme="majorHAnsi" w:cstheme="majorHAnsi"/>
                <w:b/>
                <w:bCs/>
                <w:sz w:val="20"/>
                <w:szCs w:val="20"/>
              </w:rPr>
              <w:t>=</w:t>
            </w:r>
            <w:r w:rsidRPr="00A406CD">
              <w:rPr>
                <w:rFonts w:asciiTheme="majorHAnsi" w:hAnsiTheme="majorHAnsi" w:cstheme="majorHAnsi"/>
                <w:b/>
                <w:bCs/>
                <w:sz w:val="20"/>
                <w:szCs w:val="20"/>
                <w:lang w:val="en-US"/>
              </w:rPr>
              <w:t>20</w:t>
            </w:r>
            <w:r w:rsidR="00222B93" w:rsidRPr="00A406CD">
              <w:rPr>
                <w:rFonts w:asciiTheme="majorHAnsi" w:hAnsiTheme="majorHAnsi" w:cstheme="majorHAnsi"/>
                <w:b/>
                <w:bCs/>
                <w:sz w:val="20"/>
                <w:szCs w:val="20"/>
              </w:rPr>
              <w:t>,00</w:t>
            </w:r>
            <w:r w:rsidRPr="00A406CD">
              <w:rPr>
                <w:rFonts w:asciiTheme="majorHAnsi" w:hAnsiTheme="majorHAnsi" w:cstheme="majorHAnsi"/>
                <w:b/>
                <w:bCs/>
                <w:sz w:val="20"/>
                <w:szCs w:val="20"/>
                <w:lang w:val="en-US"/>
              </w:rPr>
              <w:t xml:space="preserve"> %</w:t>
            </w:r>
          </w:p>
        </w:tc>
      </w:tr>
      <w:tr w:rsidR="00E03761" w:rsidRPr="00A406CD" w14:paraId="58083EC6" w14:textId="77777777" w:rsidTr="00A406CD">
        <w:trPr>
          <w:trHeight w:val="211"/>
        </w:trPr>
        <w:tc>
          <w:tcPr>
            <w:tcW w:w="4086" w:type="dxa"/>
            <w:tcBorders>
              <w:top w:val="single" w:sz="24"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vAlign w:val="center"/>
            <w:hideMark/>
          </w:tcPr>
          <w:p w14:paraId="23D5CA11" w14:textId="12A9C511" w:rsidR="00E03761" w:rsidRPr="00A406CD" w:rsidRDefault="00A91303" w:rsidP="00A406CD">
            <w:pPr>
              <w:jc w:val="both"/>
              <w:rPr>
                <w:rFonts w:asciiTheme="majorHAnsi" w:hAnsiTheme="majorHAnsi" w:cstheme="majorHAnsi"/>
                <w:sz w:val="20"/>
                <w:szCs w:val="20"/>
              </w:rPr>
            </w:pPr>
            <w:r w:rsidRPr="00A406CD">
              <w:rPr>
                <w:rFonts w:asciiTheme="majorHAnsi" w:hAnsiTheme="majorHAnsi" w:cstheme="majorHAnsi"/>
                <w:b/>
                <w:bCs/>
                <w:sz w:val="20"/>
                <w:szCs w:val="20"/>
              </w:rPr>
              <w:t>Бонусная в</w:t>
            </w:r>
            <w:r w:rsidR="00E03761" w:rsidRPr="00A406CD">
              <w:rPr>
                <w:rFonts w:asciiTheme="majorHAnsi" w:hAnsiTheme="majorHAnsi" w:cstheme="majorHAnsi"/>
                <w:b/>
                <w:bCs/>
                <w:sz w:val="20"/>
                <w:szCs w:val="20"/>
              </w:rPr>
              <w:t>ыплата</w:t>
            </w:r>
            <w:r w:rsidR="005C7180" w:rsidRPr="00A406CD">
              <w:rPr>
                <w:rFonts w:asciiTheme="majorHAnsi" w:hAnsiTheme="majorHAnsi" w:cstheme="majorHAnsi"/>
                <w:b/>
                <w:bCs/>
                <w:sz w:val="20"/>
                <w:szCs w:val="20"/>
              </w:rPr>
              <w:t xml:space="preserve">, </w:t>
            </w:r>
            <w:proofErr w:type="spellStart"/>
            <w:r w:rsidR="005C7180" w:rsidRPr="00A406CD">
              <w:rPr>
                <w:rFonts w:asciiTheme="majorHAnsi" w:hAnsiTheme="majorHAnsi" w:cstheme="majorHAnsi"/>
                <w:b/>
                <w:bCs/>
                <w:sz w:val="20"/>
                <w:szCs w:val="20"/>
              </w:rPr>
              <w:t>руб</w:t>
            </w:r>
            <w:proofErr w:type="spellEnd"/>
            <w:r w:rsidR="005C7180" w:rsidRPr="00A406CD">
              <w:rPr>
                <w:rFonts w:asciiTheme="majorHAnsi" w:hAnsiTheme="majorHAnsi" w:cstheme="majorHAnsi"/>
                <w:b/>
                <w:bCs/>
                <w:sz w:val="20"/>
                <w:szCs w:val="20"/>
              </w:rPr>
              <w:t>\</w:t>
            </w:r>
            <w:proofErr w:type="spellStart"/>
            <w:proofErr w:type="gramStart"/>
            <w:r w:rsidR="005C7180" w:rsidRPr="00A406CD">
              <w:rPr>
                <w:rFonts w:asciiTheme="majorHAnsi" w:hAnsiTheme="majorHAnsi" w:cstheme="majorHAnsi"/>
                <w:b/>
                <w:bCs/>
                <w:sz w:val="20"/>
                <w:szCs w:val="20"/>
              </w:rPr>
              <w:t>п.е</w:t>
            </w:r>
            <w:proofErr w:type="spellEnd"/>
            <w:proofErr w:type="gramEnd"/>
          </w:p>
        </w:tc>
        <w:tc>
          <w:tcPr>
            <w:tcW w:w="1609" w:type="dxa"/>
            <w:tcBorders>
              <w:top w:val="single" w:sz="24"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vAlign w:val="center"/>
            <w:hideMark/>
          </w:tcPr>
          <w:p w14:paraId="5BB5BA60" w14:textId="6541931A" w:rsidR="00E03761" w:rsidRPr="00A406CD" w:rsidRDefault="00E03761" w:rsidP="00A406CD">
            <w:pPr>
              <w:jc w:val="both"/>
              <w:rPr>
                <w:rFonts w:asciiTheme="majorHAnsi" w:hAnsiTheme="majorHAnsi" w:cstheme="majorHAnsi"/>
                <w:sz w:val="20"/>
                <w:szCs w:val="20"/>
              </w:rPr>
            </w:pPr>
            <w:r w:rsidRPr="00A406CD">
              <w:rPr>
                <w:rFonts w:asciiTheme="majorHAnsi" w:hAnsiTheme="majorHAnsi" w:cstheme="majorHAnsi"/>
                <w:b/>
                <w:bCs/>
                <w:sz w:val="20"/>
                <w:szCs w:val="20"/>
              </w:rPr>
              <w:t>1</w:t>
            </w:r>
            <w:r w:rsidR="005C7180" w:rsidRPr="00A406CD">
              <w:rPr>
                <w:rFonts w:asciiTheme="majorHAnsi" w:hAnsiTheme="majorHAnsi" w:cstheme="majorHAnsi"/>
                <w:b/>
                <w:bCs/>
                <w:sz w:val="20"/>
                <w:szCs w:val="20"/>
              </w:rPr>
              <w:t xml:space="preserve"> </w:t>
            </w:r>
            <w:r w:rsidR="00222B93" w:rsidRPr="00A406CD">
              <w:rPr>
                <w:rFonts w:asciiTheme="majorHAnsi" w:hAnsiTheme="majorHAnsi" w:cstheme="majorHAnsi"/>
                <w:b/>
                <w:bCs/>
                <w:sz w:val="20"/>
                <w:szCs w:val="20"/>
              </w:rPr>
              <w:t>5</w:t>
            </w:r>
            <w:r w:rsidRPr="00A406CD">
              <w:rPr>
                <w:rFonts w:asciiTheme="majorHAnsi" w:hAnsiTheme="majorHAnsi" w:cstheme="majorHAnsi"/>
                <w:b/>
                <w:bCs/>
                <w:sz w:val="20"/>
                <w:szCs w:val="20"/>
              </w:rPr>
              <w:t>00</w:t>
            </w:r>
          </w:p>
        </w:tc>
        <w:tc>
          <w:tcPr>
            <w:tcW w:w="1608" w:type="dxa"/>
            <w:tcBorders>
              <w:top w:val="single" w:sz="24"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vAlign w:val="center"/>
            <w:hideMark/>
          </w:tcPr>
          <w:p w14:paraId="65BBEAA9" w14:textId="5F0AFD5E" w:rsidR="00E03761" w:rsidRPr="00A406CD" w:rsidRDefault="00222B93" w:rsidP="00A406CD">
            <w:pPr>
              <w:jc w:val="both"/>
              <w:rPr>
                <w:rFonts w:asciiTheme="majorHAnsi" w:hAnsiTheme="majorHAnsi" w:cstheme="majorHAnsi"/>
                <w:sz w:val="20"/>
                <w:szCs w:val="20"/>
              </w:rPr>
            </w:pPr>
            <w:r w:rsidRPr="00A406CD">
              <w:rPr>
                <w:rFonts w:asciiTheme="majorHAnsi" w:hAnsiTheme="majorHAnsi" w:cstheme="majorHAnsi"/>
                <w:b/>
                <w:bCs/>
                <w:sz w:val="20"/>
                <w:szCs w:val="20"/>
              </w:rPr>
              <w:t>2 5</w:t>
            </w:r>
            <w:r w:rsidR="00E03761" w:rsidRPr="00A406CD">
              <w:rPr>
                <w:rFonts w:asciiTheme="majorHAnsi" w:hAnsiTheme="majorHAnsi" w:cstheme="majorHAnsi"/>
                <w:b/>
                <w:bCs/>
                <w:sz w:val="20"/>
                <w:szCs w:val="20"/>
              </w:rPr>
              <w:t>00</w:t>
            </w:r>
          </w:p>
        </w:tc>
        <w:tc>
          <w:tcPr>
            <w:tcW w:w="1608" w:type="dxa"/>
            <w:tcBorders>
              <w:top w:val="single" w:sz="24"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vAlign w:val="center"/>
            <w:hideMark/>
          </w:tcPr>
          <w:p w14:paraId="752643E9" w14:textId="755A7700" w:rsidR="00E03761" w:rsidRPr="00A406CD" w:rsidRDefault="00E03761" w:rsidP="00A406CD">
            <w:pPr>
              <w:jc w:val="both"/>
              <w:rPr>
                <w:rFonts w:asciiTheme="majorHAnsi" w:hAnsiTheme="majorHAnsi" w:cstheme="majorHAnsi"/>
                <w:sz w:val="20"/>
                <w:szCs w:val="20"/>
              </w:rPr>
            </w:pPr>
            <w:r w:rsidRPr="00A406CD">
              <w:rPr>
                <w:rFonts w:asciiTheme="majorHAnsi" w:hAnsiTheme="majorHAnsi" w:cstheme="majorHAnsi"/>
                <w:b/>
                <w:bCs/>
                <w:sz w:val="20"/>
                <w:szCs w:val="20"/>
                <w:lang w:val="de-DE"/>
              </w:rPr>
              <w:t>3</w:t>
            </w:r>
            <w:r w:rsidR="005C7180" w:rsidRPr="00A406CD">
              <w:rPr>
                <w:rFonts w:asciiTheme="majorHAnsi" w:hAnsiTheme="majorHAnsi" w:cstheme="majorHAnsi"/>
                <w:b/>
                <w:bCs/>
                <w:sz w:val="20"/>
                <w:szCs w:val="20"/>
              </w:rPr>
              <w:t xml:space="preserve"> </w:t>
            </w:r>
            <w:r w:rsidR="00222B93" w:rsidRPr="00A406CD">
              <w:rPr>
                <w:rFonts w:asciiTheme="majorHAnsi" w:hAnsiTheme="majorHAnsi" w:cstheme="majorHAnsi"/>
                <w:b/>
                <w:bCs/>
                <w:sz w:val="20"/>
                <w:szCs w:val="20"/>
              </w:rPr>
              <w:t>5</w:t>
            </w:r>
            <w:r w:rsidRPr="00A406CD">
              <w:rPr>
                <w:rFonts w:asciiTheme="majorHAnsi" w:hAnsiTheme="majorHAnsi" w:cstheme="majorHAnsi"/>
                <w:b/>
                <w:bCs/>
                <w:sz w:val="20"/>
                <w:szCs w:val="20"/>
                <w:lang w:val="de-DE"/>
              </w:rPr>
              <w:t>00</w:t>
            </w:r>
          </w:p>
        </w:tc>
      </w:tr>
    </w:tbl>
    <w:p w14:paraId="53233C3E" w14:textId="77777777" w:rsidR="00755277" w:rsidRDefault="00755277" w:rsidP="00A406CD">
      <w:pPr>
        <w:jc w:val="both"/>
        <w:rPr>
          <w:rFonts w:asciiTheme="majorHAnsi" w:hAnsiTheme="majorHAnsi" w:cstheme="majorHAnsi"/>
          <w:b/>
          <w:bCs/>
          <w:sz w:val="20"/>
          <w:szCs w:val="20"/>
        </w:rPr>
      </w:pPr>
    </w:p>
    <w:p w14:paraId="009C6889" w14:textId="38F2BC01" w:rsidR="00DE73F8" w:rsidRPr="00A406CD" w:rsidRDefault="00DE73F8" w:rsidP="00A406CD">
      <w:pPr>
        <w:jc w:val="both"/>
        <w:rPr>
          <w:rFonts w:asciiTheme="majorHAnsi" w:hAnsiTheme="majorHAnsi" w:cstheme="majorHAnsi"/>
          <w:b/>
          <w:bCs/>
          <w:sz w:val="20"/>
          <w:szCs w:val="20"/>
        </w:rPr>
      </w:pPr>
      <w:r w:rsidRPr="00A406CD">
        <w:rPr>
          <w:rFonts w:asciiTheme="majorHAnsi" w:hAnsiTheme="majorHAnsi" w:cstheme="majorHAnsi"/>
          <w:b/>
          <w:bCs/>
          <w:sz w:val="20"/>
          <w:szCs w:val="20"/>
        </w:rPr>
        <w:t>МАТРИЦА ВЫПЛАТ №2 для географических рынков ЗАПАД и ВОЛГА:</w:t>
      </w:r>
    </w:p>
    <w:tbl>
      <w:tblPr>
        <w:tblW w:w="7575" w:type="dxa"/>
        <w:tblCellMar>
          <w:left w:w="0" w:type="dxa"/>
          <w:right w:w="0" w:type="dxa"/>
        </w:tblCellMar>
        <w:tblLook w:val="0420" w:firstRow="1" w:lastRow="0" w:firstColumn="0" w:lastColumn="0" w:noHBand="0" w:noVBand="1"/>
      </w:tblPr>
      <w:tblGrid>
        <w:gridCol w:w="4238"/>
        <w:gridCol w:w="1669"/>
        <w:gridCol w:w="1668"/>
      </w:tblGrid>
      <w:tr w:rsidR="00DE73F8" w:rsidRPr="00C90E4B" w14:paraId="4A7164EA" w14:textId="77777777" w:rsidTr="00DE73F8">
        <w:trPr>
          <w:trHeight w:val="133"/>
        </w:trPr>
        <w:tc>
          <w:tcPr>
            <w:tcW w:w="4238" w:type="dxa"/>
            <w:tcBorders>
              <w:top w:val="single" w:sz="8" w:space="0" w:color="FFFFFF"/>
              <w:left w:val="single" w:sz="8" w:space="0" w:color="FFFFFF"/>
              <w:bottom w:val="single" w:sz="24" w:space="0" w:color="FFFFFF"/>
              <w:right w:val="single" w:sz="8" w:space="0" w:color="FFFFFF"/>
            </w:tcBorders>
            <w:shd w:val="clear" w:color="auto" w:fill="FFD966" w:themeFill="accent4" w:themeFillTint="99"/>
            <w:tcMar>
              <w:top w:w="72" w:type="dxa"/>
              <w:left w:w="144" w:type="dxa"/>
              <w:bottom w:w="72" w:type="dxa"/>
              <w:right w:w="144" w:type="dxa"/>
            </w:tcMar>
          </w:tcPr>
          <w:p w14:paraId="0B63032D" w14:textId="77777777" w:rsidR="00DE73F8" w:rsidRPr="00A406CD" w:rsidRDefault="00DE73F8" w:rsidP="00A406CD">
            <w:pPr>
              <w:jc w:val="both"/>
              <w:rPr>
                <w:rFonts w:asciiTheme="majorHAnsi" w:hAnsiTheme="majorHAnsi" w:cstheme="majorHAnsi"/>
                <w:b/>
                <w:bCs/>
                <w:sz w:val="20"/>
                <w:szCs w:val="20"/>
              </w:rPr>
            </w:pPr>
          </w:p>
        </w:tc>
        <w:tc>
          <w:tcPr>
            <w:tcW w:w="1669" w:type="dxa"/>
            <w:tcBorders>
              <w:top w:val="single" w:sz="8" w:space="0" w:color="FFFFFF"/>
              <w:left w:val="single" w:sz="8" w:space="0" w:color="FFFFFF"/>
              <w:bottom w:val="single" w:sz="24" w:space="0" w:color="FFFFFF"/>
              <w:right w:val="single" w:sz="8" w:space="0" w:color="FFFFFF"/>
            </w:tcBorders>
            <w:shd w:val="clear" w:color="auto" w:fill="FFD966" w:themeFill="accent4" w:themeFillTint="99"/>
            <w:tcMar>
              <w:top w:w="72" w:type="dxa"/>
              <w:left w:w="144" w:type="dxa"/>
              <w:bottom w:w="72" w:type="dxa"/>
              <w:right w:w="144" w:type="dxa"/>
            </w:tcMar>
          </w:tcPr>
          <w:p w14:paraId="707D79B0" w14:textId="77777777" w:rsidR="00DE73F8" w:rsidRPr="00A406CD" w:rsidRDefault="00DE73F8" w:rsidP="00A406CD">
            <w:pPr>
              <w:jc w:val="both"/>
              <w:rPr>
                <w:rFonts w:asciiTheme="majorHAnsi" w:hAnsiTheme="majorHAnsi" w:cstheme="majorHAnsi"/>
                <w:b/>
                <w:bCs/>
                <w:sz w:val="20"/>
                <w:szCs w:val="20"/>
              </w:rPr>
            </w:pPr>
            <w:r w:rsidRPr="00A406CD">
              <w:rPr>
                <w:rFonts w:asciiTheme="majorHAnsi" w:hAnsiTheme="majorHAnsi" w:cstheme="majorHAnsi"/>
                <w:b/>
                <w:bCs/>
                <w:sz w:val="20"/>
                <w:szCs w:val="20"/>
              </w:rPr>
              <w:t>Слабая Засуха</w:t>
            </w:r>
          </w:p>
        </w:tc>
        <w:tc>
          <w:tcPr>
            <w:tcW w:w="1668" w:type="dxa"/>
            <w:tcBorders>
              <w:top w:val="single" w:sz="8" w:space="0" w:color="FFFFFF"/>
              <w:left w:val="single" w:sz="8" w:space="0" w:color="FFFFFF"/>
              <w:bottom w:val="single" w:sz="24" w:space="0" w:color="FFFFFF"/>
              <w:right w:val="single" w:sz="8" w:space="0" w:color="FFFFFF"/>
            </w:tcBorders>
            <w:shd w:val="clear" w:color="auto" w:fill="FFD966" w:themeFill="accent4" w:themeFillTint="99"/>
          </w:tcPr>
          <w:p w14:paraId="5FD33D5D" w14:textId="193A72C1" w:rsidR="00DE73F8" w:rsidRPr="00A406CD" w:rsidRDefault="00DE73F8" w:rsidP="00A406CD">
            <w:pPr>
              <w:jc w:val="both"/>
              <w:rPr>
                <w:rFonts w:asciiTheme="majorHAnsi" w:hAnsiTheme="majorHAnsi" w:cstheme="majorHAnsi"/>
                <w:b/>
                <w:bCs/>
                <w:sz w:val="20"/>
                <w:szCs w:val="20"/>
              </w:rPr>
            </w:pPr>
            <w:r w:rsidRPr="00A406CD">
              <w:rPr>
                <w:rFonts w:asciiTheme="majorHAnsi" w:hAnsiTheme="majorHAnsi" w:cstheme="majorHAnsi"/>
                <w:b/>
                <w:bCs/>
                <w:sz w:val="20"/>
                <w:szCs w:val="20"/>
              </w:rPr>
              <w:t>Сильная Засуха</w:t>
            </w:r>
          </w:p>
        </w:tc>
      </w:tr>
      <w:tr w:rsidR="00DE73F8" w:rsidRPr="00C90E4B" w14:paraId="7CEE15BB" w14:textId="77777777" w:rsidTr="00DE73F8">
        <w:trPr>
          <w:trHeight w:val="133"/>
        </w:trPr>
        <w:tc>
          <w:tcPr>
            <w:tcW w:w="4238" w:type="dxa"/>
            <w:tcBorders>
              <w:top w:val="single" w:sz="8" w:space="0" w:color="FFFFFF"/>
              <w:left w:val="single" w:sz="8" w:space="0" w:color="FFFFFF"/>
              <w:bottom w:val="single" w:sz="24" w:space="0" w:color="FFFFFF"/>
              <w:right w:val="single" w:sz="8" w:space="0" w:color="FFFFFF"/>
            </w:tcBorders>
            <w:shd w:val="clear" w:color="auto" w:fill="E2EFD9" w:themeFill="accent6" w:themeFillTint="33"/>
            <w:tcMar>
              <w:top w:w="72" w:type="dxa"/>
              <w:left w:w="144" w:type="dxa"/>
              <w:bottom w:w="72" w:type="dxa"/>
              <w:right w:w="144" w:type="dxa"/>
            </w:tcMar>
            <w:hideMark/>
          </w:tcPr>
          <w:p w14:paraId="7B39437D" w14:textId="77777777" w:rsidR="00DE73F8" w:rsidRPr="00A406CD" w:rsidRDefault="00DE73F8" w:rsidP="00A406CD">
            <w:pPr>
              <w:jc w:val="both"/>
              <w:rPr>
                <w:rFonts w:asciiTheme="majorHAnsi" w:hAnsiTheme="majorHAnsi" w:cstheme="majorHAnsi"/>
                <w:sz w:val="20"/>
                <w:szCs w:val="20"/>
              </w:rPr>
            </w:pPr>
            <w:r w:rsidRPr="00A406CD">
              <w:rPr>
                <w:rFonts w:asciiTheme="majorHAnsi" w:hAnsiTheme="majorHAnsi" w:cstheme="majorHAnsi"/>
                <w:b/>
                <w:bCs/>
                <w:sz w:val="20"/>
                <w:szCs w:val="20"/>
              </w:rPr>
              <w:t>Дефицит объемной влажности почвы</w:t>
            </w:r>
          </w:p>
        </w:tc>
        <w:tc>
          <w:tcPr>
            <w:tcW w:w="1669" w:type="dxa"/>
            <w:tcBorders>
              <w:top w:val="single" w:sz="8" w:space="0" w:color="FFFFFF"/>
              <w:left w:val="single" w:sz="8" w:space="0" w:color="FFFFFF"/>
              <w:bottom w:val="single" w:sz="24" w:space="0" w:color="FFFFFF"/>
              <w:right w:val="single" w:sz="8" w:space="0" w:color="FFFFFF"/>
            </w:tcBorders>
            <w:shd w:val="clear" w:color="auto" w:fill="E2EFD9" w:themeFill="accent6" w:themeFillTint="33"/>
            <w:tcMar>
              <w:top w:w="72" w:type="dxa"/>
              <w:left w:w="144" w:type="dxa"/>
              <w:bottom w:w="72" w:type="dxa"/>
              <w:right w:w="144" w:type="dxa"/>
            </w:tcMar>
            <w:hideMark/>
          </w:tcPr>
          <w:p w14:paraId="5EDF147C" w14:textId="56055651" w:rsidR="00DE73F8" w:rsidRPr="00A406CD" w:rsidRDefault="00DE73F8" w:rsidP="00A406CD">
            <w:pPr>
              <w:jc w:val="both"/>
              <w:rPr>
                <w:rFonts w:asciiTheme="majorHAnsi" w:hAnsiTheme="majorHAnsi" w:cstheme="majorHAnsi"/>
                <w:sz w:val="20"/>
                <w:szCs w:val="20"/>
              </w:rPr>
            </w:pPr>
            <w:proofErr w:type="gramStart"/>
            <w:r w:rsidRPr="00A406CD">
              <w:rPr>
                <w:rFonts w:asciiTheme="majorHAnsi" w:hAnsiTheme="majorHAnsi" w:cstheme="majorHAnsi"/>
                <w:b/>
                <w:bCs/>
                <w:sz w:val="20"/>
                <w:szCs w:val="20"/>
              </w:rPr>
              <w:t>8,00-11,99</w:t>
            </w:r>
            <w:proofErr w:type="gramEnd"/>
            <w:r w:rsidRPr="00A406CD">
              <w:rPr>
                <w:rFonts w:asciiTheme="majorHAnsi" w:hAnsiTheme="majorHAnsi" w:cstheme="majorHAnsi"/>
                <w:b/>
                <w:bCs/>
                <w:sz w:val="20"/>
                <w:szCs w:val="20"/>
                <w:lang w:val="en-US"/>
              </w:rPr>
              <w:t xml:space="preserve"> </w:t>
            </w:r>
            <w:r w:rsidRPr="00A406CD">
              <w:rPr>
                <w:rFonts w:asciiTheme="majorHAnsi" w:hAnsiTheme="majorHAnsi" w:cstheme="majorHAnsi"/>
                <w:b/>
                <w:bCs/>
                <w:sz w:val="20"/>
                <w:szCs w:val="20"/>
              </w:rPr>
              <w:t>%</w:t>
            </w:r>
          </w:p>
        </w:tc>
        <w:tc>
          <w:tcPr>
            <w:tcW w:w="1668" w:type="dxa"/>
            <w:tcBorders>
              <w:top w:val="single" w:sz="8" w:space="0" w:color="FFFFFF"/>
              <w:left w:val="single" w:sz="8" w:space="0" w:color="FFFFFF"/>
              <w:bottom w:val="single" w:sz="24" w:space="0" w:color="FFFFFF"/>
              <w:right w:val="single" w:sz="8" w:space="0" w:color="FFFFFF"/>
            </w:tcBorders>
            <w:shd w:val="clear" w:color="auto" w:fill="E2EFD9" w:themeFill="accent6" w:themeFillTint="33"/>
          </w:tcPr>
          <w:p w14:paraId="239C3EA6" w14:textId="1AC3427D" w:rsidR="00DE73F8" w:rsidRPr="00A406CD" w:rsidRDefault="00DE73F8" w:rsidP="00A406CD">
            <w:pPr>
              <w:jc w:val="both"/>
              <w:rPr>
                <w:rFonts w:asciiTheme="majorHAnsi" w:hAnsiTheme="majorHAnsi" w:cstheme="majorHAnsi"/>
                <w:sz w:val="20"/>
                <w:szCs w:val="20"/>
              </w:rPr>
            </w:pPr>
            <w:r w:rsidRPr="00A406CD">
              <w:rPr>
                <w:rFonts w:asciiTheme="majorHAnsi" w:hAnsiTheme="majorHAnsi" w:cstheme="majorHAnsi"/>
                <w:b/>
                <w:bCs/>
                <w:sz w:val="20"/>
                <w:szCs w:val="20"/>
                <w:lang w:val="en-US"/>
              </w:rPr>
              <w:t>&gt;</w:t>
            </w:r>
            <w:r w:rsidRPr="00A406CD">
              <w:rPr>
                <w:rFonts w:asciiTheme="majorHAnsi" w:hAnsiTheme="majorHAnsi" w:cstheme="majorHAnsi"/>
                <w:b/>
                <w:bCs/>
                <w:sz w:val="20"/>
                <w:szCs w:val="20"/>
              </w:rPr>
              <w:t>=12,00</w:t>
            </w:r>
            <w:r w:rsidRPr="00A406CD">
              <w:rPr>
                <w:rFonts w:asciiTheme="majorHAnsi" w:hAnsiTheme="majorHAnsi" w:cstheme="majorHAnsi"/>
                <w:b/>
                <w:bCs/>
                <w:sz w:val="20"/>
                <w:szCs w:val="20"/>
                <w:lang w:val="en-US"/>
              </w:rPr>
              <w:t xml:space="preserve"> %</w:t>
            </w:r>
          </w:p>
        </w:tc>
      </w:tr>
      <w:tr w:rsidR="00DE73F8" w:rsidRPr="00C90E4B" w14:paraId="2CB1622F" w14:textId="77777777" w:rsidTr="00DE73F8">
        <w:trPr>
          <w:trHeight w:val="341"/>
        </w:trPr>
        <w:tc>
          <w:tcPr>
            <w:tcW w:w="4238" w:type="dxa"/>
            <w:tcBorders>
              <w:top w:val="single" w:sz="24"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vAlign w:val="center"/>
            <w:hideMark/>
          </w:tcPr>
          <w:p w14:paraId="54C4B419" w14:textId="77777777" w:rsidR="00DE73F8" w:rsidRPr="00A406CD" w:rsidRDefault="00DE73F8" w:rsidP="00A406CD">
            <w:pPr>
              <w:jc w:val="both"/>
              <w:rPr>
                <w:rFonts w:asciiTheme="majorHAnsi" w:hAnsiTheme="majorHAnsi" w:cstheme="majorHAnsi"/>
                <w:sz w:val="20"/>
                <w:szCs w:val="20"/>
              </w:rPr>
            </w:pPr>
            <w:r w:rsidRPr="00A406CD">
              <w:rPr>
                <w:rFonts w:asciiTheme="majorHAnsi" w:hAnsiTheme="majorHAnsi" w:cstheme="majorHAnsi"/>
                <w:b/>
                <w:bCs/>
                <w:sz w:val="20"/>
                <w:szCs w:val="20"/>
              </w:rPr>
              <w:t xml:space="preserve">Бонусная выплата, </w:t>
            </w:r>
            <w:proofErr w:type="spellStart"/>
            <w:r w:rsidRPr="00A406CD">
              <w:rPr>
                <w:rFonts w:asciiTheme="majorHAnsi" w:hAnsiTheme="majorHAnsi" w:cstheme="majorHAnsi"/>
                <w:b/>
                <w:bCs/>
                <w:sz w:val="20"/>
                <w:szCs w:val="20"/>
              </w:rPr>
              <w:t>руб</w:t>
            </w:r>
            <w:proofErr w:type="spellEnd"/>
            <w:r w:rsidRPr="00A406CD">
              <w:rPr>
                <w:rFonts w:asciiTheme="majorHAnsi" w:hAnsiTheme="majorHAnsi" w:cstheme="majorHAnsi"/>
                <w:b/>
                <w:bCs/>
                <w:sz w:val="20"/>
                <w:szCs w:val="20"/>
              </w:rPr>
              <w:t>\</w:t>
            </w:r>
            <w:proofErr w:type="spellStart"/>
            <w:proofErr w:type="gramStart"/>
            <w:r w:rsidRPr="00A406CD">
              <w:rPr>
                <w:rFonts w:asciiTheme="majorHAnsi" w:hAnsiTheme="majorHAnsi" w:cstheme="majorHAnsi"/>
                <w:b/>
                <w:bCs/>
                <w:sz w:val="20"/>
                <w:szCs w:val="20"/>
              </w:rPr>
              <w:t>п.е</w:t>
            </w:r>
            <w:proofErr w:type="spellEnd"/>
            <w:proofErr w:type="gramEnd"/>
          </w:p>
        </w:tc>
        <w:tc>
          <w:tcPr>
            <w:tcW w:w="1669" w:type="dxa"/>
            <w:tcBorders>
              <w:top w:val="single" w:sz="24"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vAlign w:val="center"/>
            <w:hideMark/>
          </w:tcPr>
          <w:p w14:paraId="193E0504" w14:textId="066AF181" w:rsidR="00DE73F8" w:rsidRPr="00A406CD" w:rsidRDefault="00DE73F8" w:rsidP="00A406CD">
            <w:pPr>
              <w:jc w:val="both"/>
              <w:rPr>
                <w:rFonts w:asciiTheme="majorHAnsi" w:hAnsiTheme="majorHAnsi" w:cstheme="majorHAnsi"/>
                <w:sz w:val="20"/>
                <w:szCs w:val="20"/>
              </w:rPr>
            </w:pPr>
            <w:r w:rsidRPr="00A406CD">
              <w:rPr>
                <w:rFonts w:asciiTheme="majorHAnsi" w:hAnsiTheme="majorHAnsi" w:cstheme="majorHAnsi"/>
                <w:b/>
                <w:bCs/>
                <w:sz w:val="20"/>
                <w:szCs w:val="20"/>
              </w:rPr>
              <w:t>1 000</w:t>
            </w:r>
          </w:p>
        </w:tc>
        <w:tc>
          <w:tcPr>
            <w:tcW w:w="1668" w:type="dxa"/>
            <w:tcBorders>
              <w:top w:val="single" w:sz="24" w:space="0" w:color="FFFFFF"/>
              <w:left w:val="single" w:sz="8" w:space="0" w:color="FFFFFF"/>
              <w:bottom w:val="single" w:sz="8" w:space="0" w:color="FFFFFF"/>
              <w:right w:val="single" w:sz="8" w:space="0" w:color="FFFFFF"/>
            </w:tcBorders>
            <w:shd w:val="clear" w:color="auto" w:fill="E2EFD9" w:themeFill="accent6" w:themeFillTint="33"/>
            <w:vAlign w:val="center"/>
          </w:tcPr>
          <w:p w14:paraId="21740D06" w14:textId="2BCCA1CD" w:rsidR="00DE73F8" w:rsidRPr="00A406CD" w:rsidRDefault="00DE73F8" w:rsidP="00A406CD">
            <w:pPr>
              <w:jc w:val="both"/>
              <w:rPr>
                <w:rFonts w:asciiTheme="majorHAnsi" w:hAnsiTheme="majorHAnsi" w:cstheme="majorHAnsi"/>
                <w:sz w:val="20"/>
                <w:szCs w:val="20"/>
              </w:rPr>
            </w:pPr>
            <w:r w:rsidRPr="00A406CD">
              <w:rPr>
                <w:rFonts w:asciiTheme="majorHAnsi" w:hAnsiTheme="majorHAnsi" w:cstheme="majorHAnsi"/>
                <w:b/>
                <w:bCs/>
                <w:sz w:val="20"/>
                <w:szCs w:val="20"/>
                <w:lang w:val="de-DE"/>
              </w:rPr>
              <w:t>3</w:t>
            </w:r>
            <w:r w:rsidRPr="00A406CD">
              <w:rPr>
                <w:rFonts w:asciiTheme="majorHAnsi" w:hAnsiTheme="majorHAnsi" w:cstheme="majorHAnsi"/>
                <w:b/>
                <w:bCs/>
                <w:sz w:val="20"/>
                <w:szCs w:val="20"/>
              </w:rPr>
              <w:t xml:space="preserve"> 5</w:t>
            </w:r>
            <w:r w:rsidRPr="00A406CD">
              <w:rPr>
                <w:rFonts w:asciiTheme="majorHAnsi" w:hAnsiTheme="majorHAnsi" w:cstheme="majorHAnsi"/>
                <w:b/>
                <w:bCs/>
                <w:sz w:val="20"/>
                <w:szCs w:val="20"/>
                <w:lang w:val="de-DE"/>
              </w:rPr>
              <w:t>00</w:t>
            </w:r>
          </w:p>
        </w:tc>
      </w:tr>
    </w:tbl>
    <w:p w14:paraId="307B3F8E" w14:textId="77777777" w:rsidR="00755277" w:rsidRDefault="00755277" w:rsidP="00A406CD">
      <w:pPr>
        <w:spacing w:line="240" w:lineRule="auto"/>
        <w:jc w:val="both"/>
        <w:rPr>
          <w:rFonts w:asciiTheme="majorHAnsi" w:hAnsiTheme="majorHAnsi" w:cstheme="majorHAnsi"/>
        </w:rPr>
      </w:pPr>
    </w:p>
    <w:p w14:paraId="7D7751AE" w14:textId="77777777" w:rsidR="00044691" w:rsidRDefault="00AD6DE5" w:rsidP="00A406CD">
      <w:pPr>
        <w:spacing w:line="240" w:lineRule="auto"/>
        <w:jc w:val="both"/>
        <w:rPr>
          <w:rFonts w:asciiTheme="majorHAnsi" w:hAnsiTheme="majorHAnsi" w:cstheme="majorHAnsi"/>
        </w:rPr>
      </w:pPr>
      <w:r w:rsidRPr="00A406CD">
        <w:rPr>
          <w:rFonts w:asciiTheme="majorHAnsi" w:hAnsiTheme="majorHAnsi" w:cstheme="majorHAnsi"/>
        </w:rPr>
        <w:t>Общая б</w:t>
      </w:r>
      <w:r w:rsidR="00D3375A" w:rsidRPr="00A406CD">
        <w:rPr>
          <w:rFonts w:asciiTheme="majorHAnsi" w:hAnsiTheme="majorHAnsi" w:cstheme="majorHAnsi"/>
        </w:rPr>
        <w:t xml:space="preserve">онусная выплата рассчитывается </w:t>
      </w:r>
      <w:r w:rsidR="009F5F07" w:rsidRPr="00A406CD">
        <w:rPr>
          <w:rFonts w:asciiTheme="majorHAnsi" w:hAnsiTheme="majorHAnsi" w:cstheme="majorHAnsi"/>
        </w:rPr>
        <w:t xml:space="preserve">как сумма выплат </w:t>
      </w:r>
      <w:r w:rsidR="00D3375A" w:rsidRPr="00A406CD">
        <w:rPr>
          <w:rFonts w:asciiTheme="majorHAnsi" w:hAnsiTheme="majorHAnsi" w:cstheme="majorHAnsi"/>
        </w:rPr>
        <w:t xml:space="preserve">по каждому </w:t>
      </w:r>
      <w:r w:rsidR="009F5F07" w:rsidRPr="00A406CD">
        <w:rPr>
          <w:rFonts w:asciiTheme="majorHAnsi" w:hAnsiTheme="majorHAnsi" w:cstheme="majorHAnsi"/>
        </w:rPr>
        <w:t xml:space="preserve">из </w:t>
      </w:r>
      <w:r w:rsidR="00D3375A" w:rsidRPr="00A406CD">
        <w:rPr>
          <w:rFonts w:asciiTheme="majorHAnsi" w:hAnsiTheme="majorHAnsi" w:cstheme="majorHAnsi"/>
        </w:rPr>
        <w:t>пол</w:t>
      </w:r>
      <w:r w:rsidR="009F5F07" w:rsidRPr="00A406CD">
        <w:rPr>
          <w:rFonts w:asciiTheme="majorHAnsi" w:hAnsiTheme="majorHAnsi" w:cstheme="majorHAnsi"/>
        </w:rPr>
        <w:t xml:space="preserve">ей и </w:t>
      </w:r>
      <w:proofErr w:type="spellStart"/>
      <w:r w:rsidR="00D51086" w:rsidRPr="00A406CD">
        <w:rPr>
          <w:rFonts w:asciiTheme="majorHAnsi" w:hAnsiTheme="majorHAnsi" w:cstheme="majorHAnsi"/>
        </w:rPr>
        <w:t>п.е</w:t>
      </w:r>
      <w:proofErr w:type="spellEnd"/>
      <w:r w:rsidR="00C05169" w:rsidRPr="00A406CD">
        <w:rPr>
          <w:rFonts w:asciiTheme="majorHAnsi" w:hAnsiTheme="majorHAnsi" w:cstheme="majorHAnsi"/>
        </w:rPr>
        <w:t>.</w:t>
      </w:r>
      <w:r w:rsidRPr="00A406CD">
        <w:rPr>
          <w:rFonts w:asciiTheme="majorHAnsi" w:hAnsiTheme="majorHAnsi" w:cstheme="majorHAnsi"/>
        </w:rPr>
        <w:t xml:space="preserve"> Гибрид</w:t>
      </w:r>
      <w:r w:rsidR="00755277">
        <w:rPr>
          <w:rFonts w:asciiTheme="majorHAnsi" w:hAnsiTheme="majorHAnsi" w:cstheme="majorHAnsi"/>
        </w:rPr>
        <w:t>ов</w:t>
      </w:r>
      <w:r w:rsidR="009F5F07" w:rsidRPr="00A406CD">
        <w:rPr>
          <w:rFonts w:asciiTheme="majorHAnsi" w:hAnsiTheme="majorHAnsi" w:cstheme="majorHAnsi"/>
        </w:rPr>
        <w:t>,</w:t>
      </w:r>
      <w:r w:rsidR="00D3375A" w:rsidRPr="00A406CD">
        <w:rPr>
          <w:rFonts w:asciiTheme="majorHAnsi" w:hAnsiTheme="majorHAnsi" w:cstheme="majorHAnsi"/>
        </w:rPr>
        <w:t xml:space="preserve"> внесенных в систему Агромон.</w:t>
      </w:r>
    </w:p>
    <w:p w14:paraId="32C96E99" w14:textId="3566A019" w:rsidR="00044691" w:rsidRPr="00A406CD" w:rsidRDefault="007A7773" w:rsidP="00A406CD">
      <w:pPr>
        <w:spacing w:line="240" w:lineRule="auto"/>
        <w:jc w:val="both"/>
        <w:rPr>
          <w:rFonts w:asciiTheme="majorHAnsi" w:hAnsiTheme="majorHAnsi" w:cstheme="majorHAnsi"/>
        </w:rPr>
      </w:pPr>
      <w:r w:rsidRPr="00044691">
        <w:rPr>
          <w:rFonts w:asciiTheme="majorHAnsi" w:hAnsiTheme="majorHAnsi" w:cstheme="majorHAnsi"/>
        </w:rPr>
        <w:t>В течение Отчетного периода</w:t>
      </w:r>
      <w:r w:rsidR="00044691" w:rsidRPr="00044691">
        <w:rPr>
          <w:rFonts w:asciiTheme="majorHAnsi" w:hAnsiTheme="majorHAnsi" w:cstheme="majorHAnsi"/>
        </w:rPr>
        <w:t xml:space="preserve"> </w:t>
      </w:r>
      <w:r w:rsidR="00EF4808" w:rsidRPr="00044691">
        <w:rPr>
          <w:rFonts w:asciiTheme="majorHAnsi" w:hAnsiTheme="majorHAnsi" w:cstheme="majorHAnsi"/>
        </w:rPr>
        <w:t>данные,</w:t>
      </w:r>
      <w:r w:rsidR="00044691" w:rsidRPr="00044691">
        <w:rPr>
          <w:rFonts w:asciiTheme="majorHAnsi" w:hAnsiTheme="majorHAnsi" w:cstheme="majorHAnsi"/>
        </w:rPr>
        <w:t xml:space="preserve"> поступающие от </w:t>
      </w:r>
      <w:r w:rsidR="00EF4808" w:rsidRPr="00044691">
        <w:rPr>
          <w:rFonts w:asciiTheme="majorHAnsi" w:hAnsiTheme="majorHAnsi" w:cstheme="majorHAnsi"/>
        </w:rPr>
        <w:t xml:space="preserve">Planet </w:t>
      </w:r>
      <w:proofErr w:type="gramStart"/>
      <w:r w:rsidR="00EF4808" w:rsidRPr="00044691">
        <w:rPr>
          <w:rFonts w:asciiTheme="majorHAnsi" w:hAnsiTheme="majorHAnsi" w:cstheme="majorHAnsi"/>
        </w:rPr>
        <w:t>Lab ,</w:t>
      </w:r>
      <w:r w:rsidR="00044691" w:rsidRPr="00044691">
        <w:rPr>
          <w:rFonts w:asciiTheme="majorHAnsi" w:hAnsiTheme="majorHAnsi" w:cstheme="majorHAnsi"/>
        </w:rPr>
        <w:t>могут</w:t>
      </w:r>
      <w:proofErr w:type="gramEnd"/>
      <w:r w:rsidR="00044691" w:rsidRPr="00044691">
        <w:rPr>
          <w:rFonts w:asciiTheme="majorHAnsi" w:hAnsiTheme="majorHAnsi" w:cstheme="majorHAnsi"/>
        </w:rPr>
        <w:t xml:space="preserve"> обновляться и изменяться, о чем БАЙЕР уведомляет Хозяйство по электронной почте. Такие корректировки могут иметь место в случае сбоя в работе спутника из-за природно-климатических факторов и других непредвиденных обстоятельств. По тем же причинам данные по влажности почвы могут быть вовсе ограничены. Такие случаи являются форс-мажором и не могут привести к ответственности БАЙЕР или Planet Lab. При отсутствии данных по влажности почвы от Planet Lab данный период исключается из Отчетного периода. Выплаты за такой период отсутствия данных по влажности почвы не происходят.</w:t>
      </w:r>
    </w:p>
    <w:p w14:paraId="631E11D8" w14:textId="722D78A1" w:rsidR="00281CA8" w:rsidRPr="00A406CD" w:rsidRDefault="00C76716" w:rsidP="00A406CD">
      <w:pPr>
        <w:jc w:val="both"/>
        <w:rPr>
          <w:rFonts w:asciiTheme="majorHAnsi" w:hAnsiTheme="majorHAnsi" w:cstheme="majorHAnsi"/>
          <w:b/>
          <w:bCs/>
          <w:u w:val="single"/>
        </w:rPr>
      </w:pPr>
      <w:r w:rsidRPr="00A406CD">
        <w:rPr>
          <w:rFonts w:asciiTheme="majorHAnsi" w:hAnsiTheme="majorHAnsi" w:cstheme="majorHAnsi"/>
          <w:b/>
          <w:bCs/>
          <w:u w:val="single"/>
        </w:rPr>
        <w:t xml:space="preserve">Ниже пример </w:t>
      </w:r>
      <w:r w:rsidR="001470B4" w:rsidRPr="00A406CD">
        <w:rPr>
          <w:rFonts w:asciiTheme="majorHAnsi" w:hAnsiTheme="majorHAnsi" w:cstheme="majorHAnsi"/>
          <w:b/>
          <w:bCs/>
          <w:u w:val="single"/>
        </w:rPr>
        <w:t>формул</w:t>
      </w:r>
      <w:r w:rsidRPr="00A406CD">
        <w:rPr>
          <w:rFonts w:asciiTheme="majorHAnsi" w:hAnsiTheme="majorHAnsi" w:cstheme="majorHAnsi"/>
          <w:b/>
          <w:bCs/>
          <w:u w:val="single"/>
        </w:rPr>
        <w:t>ы</w:t>
      </w:r>
      <w:r w:rsidR="001470B4" w:rsidRPr="00A406CD">
        <w:rPr>
          <w:rFonts w:asciiTheme="majorHAnsi" w:hAnsiTheme="majorHAnsi" w:cstheme="majorHAnsi"/>
          <w:b/>
          <w:bCs/>
          <w:u w:val="single"/>
        </w:rPr>
        <w:t xml:space="preserve"> расчёта </w:t>
      </w:r>
      <w:r w:rsidRPr="00A406CD">
        <w:rPr>
          <w:rFonts w:asciiTheme="majorHAnsi" w:hAnsiTheme="majorHAnsi" w:cstheme="majorHAnsi"/>
          <w:b/>
          <w:bCs/>
          <w:u w:val="single"/>
        </w:rPr>
        <w:t xml:space="preserve">бонусной </w:t>
      </w:r>
      <w:r w:rsidR="001470B4" w:rsidRPr="00A406CD">
        <w:rPr>
          <w:rFonts w:asciiTheme="majorHAnsi" w:hAnsiTheme="majorHAnsi" w:cstheme="majorHAnsi"/>
          <w:b/>
          <w:bCs/>
          <w:u w:val="single"/>
        </w:rPr>
        <w:t>выплат</w:t>
      </w:r>
      <w:r w:rsidRPr="00A406CD">
        <w:rPr>
          <w:rFonts w:asciiTheme="majorHAnsi" w:hAnsiTheme="majorHAnsi" w:cstheme="majorHAnsi"/>
          <w:b/>
          <w:bCs/>
          <w:u w:val="single"/>
        </w:rPr>
        <w:t>ы</w:t>
      </w:r>
      <w:r w:rsidR="001470B4" w:rsidRPr="00A406CD">
        <w:rPr>
          <w:rFonts w:asciiTheme="majorHAnsi" w:hAnsiTheme="majorHAnsi" w:cstheme="majorHAnsi"/>
          <w:b/>
          <w:bCs/>
          <w:u w:val="single"/>
        </w:rPr>
        <w:t xml:space="preserve"> </w:t>
      </w:r>
      <w:r w:rsidRPr="00A406CD">
        <w:rPr>
          <w:rFonts w:asciiTheme="majorHAnsi" w:hAnsiTheme="majorHAnsi" w:cstheme="majorHAnsi"/>
          <w:b/>
          <w:bCs/>
          <w:u w:val="single"/>
        </w:rPr>
        <w:t>при посеве</w:t>
      </w:r>
      <w:r w:rsidR="00281CA8" w:rsidRPr="00A406CD">
        <w:rPr>
          <w:rFonts w:asciiTheme="majorHAnsi" w:hAnsiTheme="majorHAnsi" w:cstheme="majorHAnsi"/>
          <w:b/>
          <w:bCs/>
          <w:u w:val="single"/>
        </w:rPr>
        <w:t xml:space="preserve"> </w:t>
      </w:r>
      <w:r w:rsidR="009E5164" w:rsidRPr="00A406CD">
        <w:rPr>
          <w:rFonts w:asciiTheme="majorHAnsi" w:hAnsiTheme="majorHAnsi" w:cstheme="majorHAnsi"/>
          <w:b/>
          <w:bCs/>
          <w:u w:val="single"/>
        </w:rPr>
        <w:t>клиентов географического рынка ЮГ</w:t>
      </w:r>
      <w:r w:rsidR="00824C19" w:rsidRPr="00A406CD">
        <w:rPr>
          <w:rFonts w:asciiTheme="majorHAnsi" w:hAnsiTheme="majorHAnsi" w:cstheme="majorHAnsi"/>
          <w:b/>
          <w:bCs/>
          <w:u w:val="single"/>
        </w:rPr>
        <w:t>:</w:t>
      </w:r>
    </w:p>
    <w:p w14:paraId="0B512BB9" w14:textId="6CA671E9" w:rsidR="001470B4" w:rsidRPr="00A406CD" w:rsidRDefault="00824C19" w:rsidP="00A406CD">
      <w:pPr>
        <w:jc w:val="both"/>
        <w:rPr>
          <w:rFonts w:asciiTheme="majorHAnsi" w:hAnsiTheme="majorHAnsi" w:cstheme="majorHAnsi"/>
        </w:rPr>
      </w:pPr>
      <w:r w:rsidRPr="00A406CD">
        <w:rPr>
          <w:rFonts w:asciiTheme="majorHAnsi" w:hAnsiTheme="majorHAnsi" w:cstheme="majorHAnsi"/>
        </w:rPr>
        <w:t>- 5</w:t>
      </w:r>
      <w:r w:rsidR="00C61FC8" w:rsidRPr="00A406CD">
        <w:rPr>
          <w:rFonts w:asciiTheme="majorHAnsi" w:hAnsiTheme="majorHAnsi" w:cstheme="majorHAnsi"/>
        </w:rPr>
        <w:t xml:space="preserve">0 </w:t>
      </w:r>
      <w:proofErr w:type="spellStart"/>
      <w:r w:rsidR="00C61FC8" w:rsidRPr="00A406CD">
        <w:rPr>
          <w:rFonts w:asciiTheme="majorHAnsi" w:hAnsiTheme="majorHAnsi" w:cstheme="majorHAnsi"/>
        </w:rPr>
        <w:t>п.е</w:t>
      </w:r>
      <w:proofErr w:type="spellEnd"/>
      <w:r w:rsidR="00C05169" w:rsidRPr="00A406CD">
        <w:rPr>
          <w:rFonts w:asciiTheme="majorHAnsi" w:hAnsiTheme="majorHAnsi" w:cstheme="majorHAnsi"/>
        </w:rPr>
        <w:t>.</w:t>
      </w:r>
      <w:r w:rsidR="00C61FC8" w:rsidRPr="00A406CD">
        <w:rPr>
          <w:rFonts w:asciiTheme="majorHAnsi" w:hAnsiTheme="majorHAnsi" w:cstheme="majorHAnsi"/>
        </w:rPr>
        <w:t xml:space="preserve"> </w:t>
      </w:r>
      <w:r w:rsidR="00C76716" w:rsidRPr="00A406CD">
        <w:rPr>
          <w:rFonts w:asciiTheme="majorHAnsi" w:hAnsiTheme="majorHAnsi" w:cstheme="majorHAnsi"/>
        </w:rPr>
        <w:t>Гибрида</w:t>
      </w:r>
      <w:r w:rsidRPr="00A406CD">
        <w:rPr>
          <w:rFonts w:asciiTheme="majorHAnsi" w:hAnsiTheme="majorHAnsi" w:cstheme="majorHAnsi"/>
        </w:rPr>
        <w:t xml:space="preserve"> </w:t>
      </w:r>
      <w:r w:rsidRPr="00A406CD">
        <w:rPr>
          <w:rFonts w:asciiTheme="majorHAnsi" w:hAnsiTheme="majorHAnsi" w:cstheme="majorHAnsi"/>
          <w:lang w:val="en-US"/>
        </w:rPr>
        <w:t>DKC</w:t>
      </w:r>
      <w:r w:rsidRPr="00A406CD">
        <w:rPr>
          <w:rFonts w:asciiTheme="majorHAnsi" w:hAnsiTheme="majorHAnsi" w:cstheme="majorHAnsi"/>
        </w:rPr>
        <w:t xml:space="preserve"> 3402\ 200 </w:t>
      </w:r>
      <w:proofErr w:type="spellStart"/>
      <w:r w:rsidRPr="00A406CD">
        <w:rPr>
          <w:rFonts w:asciiTheme="majorHAnsi" w:hAnsiTheme="majorHAnsi" w:cstheme="majorHAnsi"/>
        </w:rPr>
        <w:t>п.е</w:t>
      </w:r>
      <w:proofErr w:type="spellEnd"/>
      <w:r w:rsidRPr="00A406CD">
        <w:rPr>
          <w:rFonts w:asciiTheme="majorHAnsi" w:hAnsiTheme="majorHAnsi" w:cstheme="majorHAnsi"/>
        </w:rPr>
        <w:t xml:space="preserve"> Гибрида </w:t>
      </w:r>
      <w:r w:rsidRPr="00A406CD">
        <w:rPr>
          <w:rFonts w:asciiTheme="majorHAnsi" w:hAnsiTheme="majorHAnsi" w:cstheme="majorHAnsi"/>
          <w:lang w:val="en-US"/>
        </w:rPr>
        <w:t>DKC</w:t>
      </w:r>
      <w:r w:rsidRPr="00A406CD">
        <w:rPr>
          <w:rFonts w:asciiTheme="majorHAnsi" w:hAnsiTheme="majorHAnsi" w:cstheme="majorHAnsi"/>
        </w:rPr>
        <w:t xml:space="preserve"> 4792 </w:t>
      </w:r>
      <w:r w:rsidR="007A5ABF" w:rsidRPr="00A406CD">
        <w:rPr>
          <w:rFonts w:asciiTheme="majorHAnsi" w:hAnsiTheme="majorHAnsi" w:cstheme="majorHAnsi"/>
        </w:rPr>
        <w:t>\</w:t>
      </w:r>
      <w:r w:rsidRPr="00A406CD">
        <w:rPr>
          <w:rFonts w:asciiTheme="majorHAnsi" w:hAnsiTheme="majorHAnsi" w:cstheme="majorHAnsi"/>
        </w:rPr>
        <w:t xml:space="preserve">400 </w:t>
      </w:r>
      <w:proofErr w:type="spellStart"/>
      <w:r w:rsidRPr="00A406CD">
        <w:rPr>
          <w:rFonts w:asciiTheme="majorHAnsi" w:hAnsiTheme="majorHAnsi" w:cstheme="majorHAnsi"/>
        </w:rPr>
        <w:t>п.е</w:t>
      </w:r>
      <w:proofErr w:type="spellEnd"/>
      <w:r w:rsidRPr="00A406CD">
        <w:rPr>
          <w:rFonts w:asciiTheme="majorHAnsi" w:hAnsiTheme="majorHAnsi" w:cstheme="majorHAnsi"/>
        </w:rPr>
        <w:t xml:space="preserve"> </w:t>
      </w:r>
      <w:r w:rsidRPr="00A406CD">
        <w:rPr>
          <w:rFonts w:asciiTheme="majorHAnsi" w:hAnsiTheme="majorHAnsi" w:cstheme="majorHAnsi"/>
          <w:lang w:val="en-US"/>
        </w:rPr>
        <w:t>DKC</w:t>
      </w:r>
      <w:r w:rsidR="00C76716" w:rsidRPr="00A406CD">
        <w:rPr>
          <w:rFonts w:asciiTheme="majorHAnsi" w:hAnsiTheme="majorHAnsi" w:cstheme="majorHAnsi"/>
        </w:rPr>
        <w:t xml:space="preserve"> </w:t>
      </w:r>
      <w:r w:rsidRPr="00A406CD">
        <w:rPr>
          <w:rFonts w:asciiTheme="majorHAnsi" w:hAnsiTheme="majorHAnsi" w:cstheme="majorHAnsi"/>
        </w:rPr>
        <w:t>5075</w:t>
      </w:r>
      <w:r w:rsidR="00755277">
        <w:rPr>
          <w:rFonts w:asciiTheme="majorHAnsi" w:hAnsiTheme="majorHAnsi" w:cstheme="majorHAnsi"/>
        </w:rPr>
        <w:t xml:space="preserve">\90 </w:t>
      </w:r>
      <w:proofErr w:type="spellStart"/>
      <w:r w:rsidR="00755277">
        <w:rPr>
          <w:rFonts w:asciiTheme="majorHAnsi" w:hAnsiTheme="majorHAnsi" w:cstheme="majorHAnsi"/>
        </w:rPr>
        <w:t>п.е</w:t>
      </w:r>
      <w:proofErr w:type="spellEnd"/>
      <w:r w:rsidR="00755277">
        <w:rPr>
          <w:rFonts w:asciiTheme="majorHAnsi" w:hAnsiTheme="majorHAnsi" w:cstheme="majorHAnsi"/>
        </w:rPr>
        <w:t xml:space="preserve"> Гибрида 4712</w:t>
      </w:r>
      <w:r w:rsidRPr="00A406CD">
        <w:rPr>
          <w:rFonts w:asciiTheme="majorHAnsi" w:hAnsiTheme="majorHAnsi" w:cstheme="majorHAnsi"/>
        </w:rPr>
        <w:t xml:space="preserve"> </w:t>
      </w:r>
      <w:r w:rsidR="00C76716" w:rsidRPr="00A406CD">
        <w:rPr>
          <w:rFonts w:asciiTheme="majorHAnsi" w:hAnsiTheme="majorHAnsi" w:cstheme="majorHAnsi"/>
        </w:rPr>
        <w:t xml:space="preserve">на </w:t>
      </w:r>
      <w:r w:rsidR="00755277">
        <w:rPr>
          <w:rFonts w:asciiTheme="majorHAnsi" w:hAnsiTheme="majorHAnsi" w:cstheme="majorHAnsi"/>
        </w:rPr>
        <w:t>6</w:t>
      </w:r>
      <w:r w:rsidR="00C76716" w:rsidRPr="00A406CD">
        <w:rPr>
          <w:rFonts w:asciiTheme="majorHAnsi" w:hAnsiTheme="majorHAnsi" w:cstheme="majorHAnsi"/>
        </w:rPr>
        <w:t xml:space="preserve"> разных полях </w:t>
      </w:r>
      <w:r w:rsidRPr="00A406CD">
        <w:rPr>
          <w:rFonts w:asciiTheme="majorHAnsi" w:hAnsiTheme="majorHAnsi" w:cstheme="majorHAnsi"/>
        </w:rPr>
        <w:t>Хозяйства - у</w:t>
      </w:r>
      <w:r w:rsidR="00C76716" w:rsidRPr="00A406CD">
        <w:rPr>
          <w:rFonts w:asciiTheme="majorHAnsi" w:hAnsiTheme="majorHAnsi" w:cstheme="majorHAnsi"/>
        </w:rPr>
        <w:t>частника программы</w:t>
      </w:r>
      <w:r w:rsidR="00856811" w:rsidRPr="00A406CD">
        <w:rPr>
          <w:rFonts w:asciiTheme="majorHAnsi" w:hAnsiTheme="majorHAnsi" w:cstheme="majorHAnsi"/>
        </w:rPr>
        <w:t xml:space="preserve"> </w:t>
      </w:r>
    </w:p>
    <w:p w14:paraId="5498D5CA" w14:textId="3E500857" w:rsidR="009277C0" w:rsidRPr="00A406CD" w:rsidRDefault="00755277" w:rsidP="00A406CD">
      <w:pPr>
        <w:jc w:val="both"/>
        <w:rPr>
          <w:rFonts w:asciiTheme="majorHAnsi" w:hAnsiTheme="majorHAnsi" w:cstheme="majorHAnsi"/>
          <w:b/>
          <w:bCs/>
          <w:color w:val="44546A" w:themeColor="text2"/>
        </w:rPr>
      </w:pPr>
      <w:r w:rsidRPr="00755277">
        <w:rPr>
          <w:noProof/>
        </w:rPr>
        <w:drawing>
          <wp:inline distT="0" distB="0" distL="0" distR="0" wp14:anchorId="6B4A42C1" wp14:editId="468676D7">
            <wp:extent cx="5850890" cy="17284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0890" cy="1728470"/>
                    </a:xfrm>
                    <a:prstGeom prst="rect">
                      <a:avLst/>
                    </a:prstGeom>
                    <a:noFill/>
                    <a:ln>
                      <a:noFill/>
                    </a:ln>
                  </pic:spPr>
                </pic:pic>
              </a:graphicData>
            </a:graphic>
          </wp:inline>
        </w:drawing>
      </w:r>
    </w:p>
    <w:p w14:paraId="6FDCC24C" w14:textId="220F1F4C" w:rsidR="00281CA8" w:rsidRPr="00A406CD" w:rsidRDefault="009E5164" w:rsidP="00A406CD">
      <w:pPr>
        <w:jc w:val="both"/>
        <w:rPr>
          <w:rFonts w:asciiTheme="majorHAnsi" w:hAnsiTheme="majorHAnsi" w:cstheme="majorHAnsi"/>
          <w:b/>
          <w:bCs/>
          <w:u w:val="single"/>
        </w:rPr>
      </w:pPr>
      <w:r w:rsidRPr="00A406CD">
        <w:rPr>
          <w:rFonts w:asciiTheme="majorHAnsi" w:hAnsiTheme="majorHAnsi" w:cstheme="majorHAnsi"/>
          <w:b/>
          <w:bCs/>
          <w:u w:val="single"/>
        </w:rPr>
        <w:t>П</w:t>
      </w:r>
      <w:r w:rsidR="00281CA8" w:rsidRPr="00A406CD">
        <w:rPr>
          <w:rFonts w:asciiTheme="majorHAnsi" w:hAnsiTheme="majorHAnsi" w:cstheme="majorHAnsi"/>
          <w:b/>
          <w:bCs/>
          <w:u w:val="single"/>
        </w:rPr>
        <w:t xml:space="preserve">ример формулы расчёта бонусной выплаты при посеве </w:t>
      </w:r>
      <w:r w:rsidRPr="00A406CD">
        <w:rPr>
          <w:rFonts w:asciiTheme="majorHAnsi" w:hAnsiTheme="majorHAnsi" w:cstheme="majorHAnsi"/>
          <w:b/>
          <w:bCs/>
          <w:u w:val="single"/>
        </w:rPr>
        <w:t>клиентов географических рынков ЗАПАД и ВОЛГА:</w:t>
      </w:r>
    </w:p>
    <w:p w14:paraId="0316D799" w14:textId="36883544" w:rsidR="00281CA8" w:rsidRPr="00A406CD" w:rsidRDefault="00281CA8" w:rsidP="00A406CD">
      <w:pPr>
        <w:jc w:val="both"/>
        <w:rPr>
          <w:rFonts w:asciiTheme="majorHAnsi" w:hAnsiTheme="majorHAnsi" w:cstheme="majorHAnsi"/>
        </w:rPr>
      </w:pPr>
      <w:r w:rsidRPr="00A406CD">
        <w:rPr>
          <w:rFonts w:asciiTheme="majorHAnsi" w:hAnsiTheme="majorHAnsi" w:cstheme="majorHAnsi"/>
        </w:rPr>
        <w:t xml:space="preserve">- </w:t>
      </w:r>
      <w:r w:rsidR="001A1280">
        <w:rPr>
          <w:rFonts w:asciiTheme="majorHAnsi" w:hAnsiTheme="majorHAnsi" w:cstheme="majorHAnsi"/>
        </w:rPr>
        <w:t>7</w:t>
      </w:r>
      <w:r w:rsidRPr="00A406CD">
        <w:rPr>
          <w:rFonts w:asciiTheme="majorHAnsi" w:hAnsiTheme="majorHAnsi" w:cstheme="majorHAnsi"/>
        </w:rPr>
        <w:t xml:space="preserve">0 </w:t>
      </w:r>
      <w:proofErr w:type="spellStart"/>
      <w:r w:rsidRPr="00A406CD">
        <w:rPr>
          <w:rFonts w:asciiTheme="majorHAnsi" w:hAnsiTheme="majorHAnsi" w:cstheme="majorHAnsi"/>
        </w:rPr>
        <w:t>п.е</w:t>
      </w:r>
      <w:proofErr w:type="spellEnd"/>
      <w:r w:rsidRPr="00A406CD">
        <w:rPr>
          <w:rFonts w:asciiTheme="majorHAnsi" w:hAnsiTheme="majorHAnsi" w:cstheme="majorHAnsi"/>
        </w:rPr>
        <w:t xml:space="preserve">. Гибрида </w:t>
      </w:r>
      <w:r w:rsidRPr="00A406CD">
        <w:rPr>
          <w:rFonts w:asciiTheme="majorHAnsi" w:hAnsiTheme="majorHAnsi" w:cstheme="majorHAnsi"/>
          <w:lang w:val="en-US"/>
        </w:rPr>
        <w:t>DKC</w:t>
      </w:r>
      <w:r w:rsidRPr="00A406CD">
        <w:rPr>
          <w:rFonts w:asciiTheme="majorHAnsi" w:hAnsiTheme="majorHAnsi" w:cstheme="majorHAnsi"/>
        </w:rPr>
        <w:t xml:space="preserve"> 3402\ </w:t>
      </w:r>
      <w:r w:rsidR="001A1280">
        <w:rPr>
          <w:rFonts w:asciiTheme="majorHAnsi" w:hAnsiTheme="majorHAnsi" w:cstheme="majorHAnsi"/>
        </w:rPr>
        <w:t>1</w:t>
      </w:r>
      <w:r w:rsidR="001A1280" w:rsidRPr="001A1280">
        <w:rPr>
          <w:rFonts w:asciiTheme="majorHAnsi" w:hAnsiTheme="majorHAnsi" w:cstheme="majorHAnsi"/>
        </w:rPr>
        <w:t>50</w:t>
      </w:r>
      <w:r w:rsidRPr="00A406CD">
        <w:rPr>
          <w:rFonts w:asciiTheme="majorHAnsi" w:hAnsiTheme="majorHAnsi" w:cstheme="majorHAnsi"/>
        </w:rPr>
        <w:t xml:space="preserve"> </w:t>
      </w:r>
      <w:proofErr w:type="spellStart"/>
      <w:r w:rsidRPr="00A406CD">
        <w:rPr>
          <w:rFonts w:asciiTheme="majorHAnsi" w:hAnsiTheme="majorHAnsi" w:cstheme="majorHAnsi"/>
        </w:rPr>
        <w:t>п.е</w:t>
      </w:r>
      <w:proofErr w:type="spellEnd"/>
      <w:r w:rsidRPr="00A406CD">
        <w:rPr>
          <w:rFonts w:asciiTheme="majorHAnsi" w:hAnsiTheme="majorHAnsi" w:cstheme="majorHAnsi"/>
        </w:rPr>
        <w:t xml:space="preserve"> Гибрида </w:t>
      </w:r>
      <w:r w:rsidRPr="00A406CD">
        <w:rPr>
          <w:rFonts w:asciiTheme="majorHAnsi" w:hAnsiTheme="majorHAnsi" w:cstheme="majorHAnsi"/>
          <w:lang w:val="en-US"/>
        </w:rPr>
        <w:t>DKC</w:t>
      </w:r>
      <w:r w:rsidRPr="00A406CD">
        <w:rPr>
          <w:rFonts w:asciiTheme="majorHAnsi" w:hAnsiTheme="majorHAnsi" w:cstheme="majorHAnsi"/>
        </w:rPr>
        <w:t xml:space="preserve"> 4792 на </w:t>
      </w:r>
      <w:proofErr w:type="gramStart"/>
      <w:r w:rsidR="001A1280" w:rsidRPr="001A1280">
        <w:rPr>
          <w:rFonts w:asciiTheme="majorHAnsi" w:hAnsiTheme="majorHAnsi" w:cstheme="majorHAnsi"/>
        </w:rPr>
        <w:t>3</w:t>
      </w:r>
      <w:r w:rsidR="001A1280">
        <w:rPr>
          <w:rFonts w:asciiTheme="majorHAnsi" w:hAnsiTheme="majorHAnsi" w:cstheme="majorHAnsi"/>
        </w:rPr>
        <w:t>х</w:t>
      </w:r>
      <w:proofErr w:type="gramEnd"/>
      <w:r w:rsidRPr="00A406CD">
        <w:rPr>
          <w:rFonts w:asciiTheme="majorHAnsi" w:hAnsiTheme="majorHAnsi" w:cstheme="majorHAnsi"/>
        </w:rPr>
        <w:t xml:space="preserve"> разных полях Хозяйства - участника программы </w:t>
      </w:r>
    </w:p>
    <w:p w14:paraId="22CE6633" w14:textId="3D758C7C" w:rsidR="00281CA8" w:rsidRPr="00A406CD" w:rsidRDefault="009E5164" w:rsidP="00A406CD">
      <w:pPr>
        <w:jc w:val="both"/>
        <w:rPr>
          <w:rFonts w:asciiTheme="majorHAnsi" w:hAnsiTheme="majorHAnsi" w:cstheme="majorHAnsi"/>
        </w:rPr>
      </w:pPr>
      <w:r w:rsidRPr="00A406CD">
        <w:rPr>
          <w:rFonts w:asciiTheme="majorHAnsi" w:hAnsiTheme="majorHAnsi" w:cstheme="majorHAnsi"/>
          <w:noProof/>
        </w:rPr>
        <w:drawing>
          <wp:inline distT="0" distB="0" distL="0" distR="0" wp14:anchorId="221DF6AC" wp14:editId="259A4143">
            <wp:extent cx="5321300" cy="1101915"/>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2349" cy="1106274"/>
                    </a:xfrm>
                    <a:prstGeom prst="rect">
                      <a:avLst/>
                    </a:prstGeom>
                    <a:noFill/>
                    <a:ln>
                      <a:noFill/>
                    </a:ln>
                  </pic:spPr>
                </pic:pic>
              </a:graphicData>
            </a:graphic>
          </wp:inline>
        </w:drawing>
      </w:r>
    </w:p>
    <w:p w14:paraId="6DBF0DA0" w14:textId="18519099" w:rsidR="00C76716" w:rsidRPr="00A406CD" w:rsidRDefault="00C76716" w:rsidP="00A406CD">
      <w:pPr>
        <w:jc w:val="both"/>
        <w:rPr>
          <w:rFonts w:asciiTheme="majorHAnsi" w:hAnsiTheme="majorHAnsi" w:cstheme="majorHAnsi"/>
          <w:color w:val="FF0000"/>
        </w:rPr>
      </w:pPr>
      <w:r w:rsidRPr="00A406CD">
        <w:rPr>
          <w:rFonts w:asciiTheme="majorHAnsi" w:hAnsiTheme="majorHAnsi" w:cstheme="majorHAnsi"/>
        </w:rPr>
        <w:t xml:space="preserve">Бонусная </w:t>
      </w:r>
      <w:r w:rsidRPr="008E5C0E">
        <w:rPr>
          <w:rFonts w:asciiTheme="majorHAnsi" w:hAnsiTheme="majorHAnsi" w:cstheme="majorHAnsi"/>
        </w:rPr>
        <w:t xml:space="preserve">выплата </w:t>
      </w:r>
      <w:r w:rsidR="00281CA8" w:rsidRPr="008E5C0E">
        <w:rPr>
          <w:rFonts w:asciiTheme="majorHAnsi" w:hAnsiTheme="majorHAnsi" w:cstheme="majorHAnsi"/>
        </w:rPr>
        <w:t>не облагается НДС</w:t>
      </w:r>
      <w:r w:rsidRPr="008E5C0E">
        <w:rPr>
          <w:rFonts w:asciiTheme="majorHAnsi" w:hAnsiTheme="majorHAnsi" w:cstheme="majorHAnsi"/>
        </w:rPr>
        <w:t>.</w:t>
      </w:r>
      <w:r w:rsidRPr="00A406CD">
        <w:rPr>
          <w:rFonts w:asciiTheme="majorHAnsi" w:hAnsiTheme="majorHAnsi" w:cstheme="majorHAnsi"/>
        </w:rPr>
        <w:t xml:space="preserve"> </w:t>
      </w:r>
    </w:p>
    <w:p w14:paraId="29AA3586" w14:textId="196B39F8" w:rsidR="00FE757B" w:rsidRPr="00A406CD" w:rsidRDefault="00A91303" w:rsidP="00A406CD">
      <w:pPr>
        <w:jc w:val="both"/>
        <w:rPr>
          <w:rFonts w:asciiTheme="majorHAnsi" w:hAnsiTheme="majorHAnsi" w:cstheme="majorHAnsi"/>
        </w:rPr>
      </w:pPr>
      <w:r w:rsidRPr="00A406CD">
        <w:rPr>
          <w:rFonts w:asciiTheme="majorHAnsi" w:hAnsiTheme="majorHAnsi" w:cstheme="majorHAnsi"/>
        </w:rPr>
        <w:t xml:space="preserve">По окончании </w:t>
      </w:r>
      <w:r w:rsidR="00C15371" w:rsidRPr="00A406CD">
        <w:rPr>
          <w:rFonts w:asciiTheme="majorHAnsi" w:hAnsiTheme="majorHAnsi" w:cstheme="majorHAnsi"/>
        </w:rPr>
        <w:t>Отчётного периода</w:t>
      </w:r>
      <w:r w:rsidR="000B46C0" w:rsidRPr="00A406CD">
        <w:rPr>
          <w:rFonts w:asciiTheme="majorHAnsi" w:hAnsiTheme="majorHAnsi" w:cstheme="majorHAnsi"/>
        </w:rPr>
        <w:t xml:space="preserve"> АО </w:t>
      </w:r>
      <w:r w:rsidR="004E6159" w:rsidRPr="00A406CD">
        <w:rPr>
          <w:rFonts w:asciiTheme="majorHAnsi" w:hAnsiTheme="majorHAnsi" w:cstheme="majorHAnsi"/>
        </w:rPr>
        <w:t xml:space="preserve">«БАЙЕР» </w:t>
      </w:r>
      <w:r w:rsidR="000B46C0" w:rsidRPr="00A406CD">
        <w:rPr>
          <w:rFonts w:asciiTheme="majorHAnsi" w:hAnsiTheme="majorHAnsi" w:cstheme="majorHAnsi"/>
        </w:rPr>
        <w:t xml:space="preserve">осуществляет расчет бонусной выплаты </w:t>
      </w:r>
      <w:r w:rsidR="000B46C0" w:rsidRPr="008E5C0E">
        <w:rPr>
          <w:rFonts w:asciiTheme="majorHAnsi" w:hAnsiTheme="majorHAnsi" w:cstheme="majorHAnsi"/>
        </w:rPr>
        <w:t>с учетом всех возможных корректировок.</w:t>
      </w:r>
      <w:r w:rsidR="00C15371" w:rsidRPr="008E5C0E">
        <w:rPr>
          <w:rFonts w:asciiTheme="majorHAnsi" w:hAnsiTheme="majorHAnsi" w:cstheme="majorHAnsi"/>
        </w:rPr>
        <w:t xml:space="preserve"> </w:t>
      </w:r>
      <w:r w:rsidR="00764CB7" w:rsidRPr="008E5C0E">
        <w:rPr>
          <w:rFonts w:asciiTheme="majorHAnsi" w:hAnsiTheme="majorHAnsi" w:cstheme="majorHAnsi"/>
        </w:rPr>
        <w:t xml:space="preserve">Участник программы </w:t>
      </w:r>
      <w:r w:rsidRPr="008E5C0E">
        <w:rPr>
          <w:rFonts w:asciiTheme="majorHAnsi" w:hAnsiTheme="majorHAnsi" w:cstheme="majorHAnsi"/>
        </w:rPr>
        <w:t xml:space="preserve">получает </w:t>
      </w:r>
      <w:r w:rsidR="003B5992" w:rsidRPr="008E5C0E">
        <w:rPr>
          <w:rFonts w:asciiTheme="majorHAnsi" w:hAnsiTheme="majorHAnsi" w:cstheme="majorHAnsi"/>
        </w:rPr>
        <w:t>акт о предоставлении пр</w:t>
      </w:r>
      <w:r w:rsidR="003B5992" w:rsidRPr="00A406CD">
        <w:rPr>
          <w:rFonts w:asciiTheme="majorHAnsi" w:hAnsiTheme="majorHAnsi" w:cstheme="majorHAnsi"/>
        </w:rPr>
        <w:t>емии</w:t>
      </w:r>
      <w:r w:rsidR="00D51086" w:rsidRPr="00A406CD">
        <w:rPr>
          <w:rFonts w:asciiTheme="majorHAnsi" w:hAnsiTheme="majorHAnsi" w:cstheme="majorHAnsi"/>
        </w:rPr>
        <w:t xml:space="preserve"> </w:t>
      </w:r>
      <w:r w:rsidRPr="00A406CD">
        <w:rPr>
          <w:rFonts w:asciiTheme="majorHAnsi" w:hAnsiTheme="majorHAnsi" w:cstheme="majorHAnsi"/>
        </w:rPr>
        <w:t xml:space="preserve">от </w:t>
      </w:r>
      <w:r w:rsidR="004E6159" w:rsidRPr="00A406CD">
        <w:rPr>
          <w:rFonts w:asciiTheme="majorHAnsi" w:hAnsiTheme="majorHAnsi" w:cstheme="majorHAnsi"/>
        </w:rPr>
        <w:t>АО «БАЙЕР»</w:t>
      </w:r>
      <w:r w:rsidRPr="00A406CD">
        <w:rPr>
          <w:rFonts w:asciiTheme="majorHAnsi" w:hAnsiTheme="majorHAnsi" w:cstheme="majorHAnsi"/>
        </w:rPr>
        <w:t xml:space="preserve"> о начислении и сумме бонусной выплаты</w:t>
      </w:r>
      <w:r w:rsidR="00764CB7" w:rsidRPr="00A406CD">
        <w:rPr>
          <w:rFonts w:asciiTheme="majorHAnsi" w:hAnsiTheme="majorHAnsi" w:cstheme="majorHAnsi"/>
        </w:rPr>
        <w:t>. Выплат</w:t>
      </w:r>
      <w:r w:rsidR="000B46C0" w:rsidRPr="00A406CD">
        <w:rPr>
          <w:rFonts w:asciiTheme="majorHAnsi" w:hAnsiTheme="majorHAnsi" w:cstheme="majorHAnsi"/>
        </w:rPr>
        <w:t>а</w:t>
      </w:r>
      <w:r w:rsidR="00764CB7" w:rsidRPr="00A406CD">
        <w:rPr>
          <w:rFonts w:asciiTheme="majorHAnsi" w:hAnsiTheme="majorHAnsi" w:cstheme="majorHAnsi"/>
        </w:rPr>
        <w:t xml:space="preserve"> осуществля</w:t>
      </w:r>
      <w:r w:rsidR="000B46C0" w:rsidRPr="00A406CD">
        <w:rPr>
          <w:rFonts w:asciiTheme="majorHAnsi" w:hAnsiTheme="majorHAnsi" w:cstheme="majorHAnsi"/>
        </w:rPr>
        <w:t>е</w:t>
      </w:r>
      <w:r w:rsidR="00764CB7" w:rsidRPr="00A406CD">
        <w:rPr>
          <w:rFonts w:asciiTheme="majorHAnsi" w:hAnsiTheme="majorHAnsi" w:cstheme="majorHAnsi"/>
        </w:rPr>
        <w:t xml:space="preserve">тся на счет Участника программы в период с </w:t>
      </w:r>
      <w:r w:rsidR="00527D6F" w:rsidRPr="00A406CD">
        <w:rPr>
          <w:rFonts w:asciiTheme="majorHAnsi" w:hAnsiTheme="majorHAnsi" w:cstheme="majorHAnsi"/>
        </w:rPr>
        <w:t xml:space="preserve">01 октября </w:t>
      </w:r>
      <w:r w:rsidR="00764CB7" w:rsidRPr="00A406CD">
        <w:rPr>
          <w:rFonts w:asciiTheme="majorHAnsi" w:hAnsiTheme="majorHAnsi" w:cstheme="majorHAnsi"/>
        </w:rPr>
        <w:t xml:space="preserve">по </w:t>
      </w:r>
      <w:r w:rsidR="00527D6F" w:rsidRPr="00A406CD">
        <w:rPr>
          <w:rFonts w:asciiTheme="majorHAnsi" w:hAnsiTheme="majorHAnsi" w:cstheme="majorHAnsi"/>
        </w:rPr>
        <w:t>3</w:t>
      </w:r>
      <w:r w:rsidR="003B5992" w:rsidRPr="00A406CD">
        <w:rPr>
          <w:rFonts w:asciiTheme="majorHAnsi" w:hAnsiTheme="majorHAnsi" w:cstheme="majorHAnsi"/>
        </w:rPr>
        <w:t>1</w:t>
      </w:r>
      <w:r w:rsidR="00764CB7" w:rsidRPr="00A406CD">
        <w:rPr>
          <w:rFonts w:asciiTheme="majorHAnsi" w:hAnsiTheme="majorHAnsi" w:cstheme="majorHAnsi"/>
        </w:rPr>
        <w:t xml:space="preserve"> </w:t>
      </w:r>
      <w:r w:rsidR="003B5992" w:rsidRPr="00A406CD">
        <w:rPr>
          <w:rFonts w:asciiTheme="majorHAnsi" w:hAnsiTheme="majorHAnsi" w:cstheme="majorHAnsi"/>
        </w:rPr>
        <w:t>декабря</w:t>
      </w:r>
      <w:r w:rsidR="00764CB7" w:rsidRPr="00A406CD">
        <w:rPr>
          <w:rFonts w:asciiTheme="majorHAnsi" w:hAnsiTheme="majorHAnsi" w:cstheme="majorHAnsi"/>
        </w:rPr>
        <w:t xml:space="preserve"> 202</w:t>
      </w:r>
      <w:r w:rsidR="0092549A" w:rsidRPr="00A406CD">
        <w:rPr>
          <w:rFonts w:asciiTheme="majorHAnsi" w:hAnsiTheme="majorHAnsi" w:cstheme="majorHAnsi"/>
        </w:rPr>
        <w:t>3</w:t>
      </w:r>
      <w:r w:rsidR="003B5992" w:rsidRPr="00A406CD">
        <w:rPr>
          <w:rFonts w:asciiTheme="majorHAnsi" w:hAnsiTheme="majorHAnsi" w:cstheme="majorHAnsi"/>
        </w:rPr>
        <w:t xml:space="preserve"> в течение </w:t>
      </w:r>
      <w:r w:rsidR="0092549A" w:rsidRPr="00A406CD">
        <w:rPr>
          <w:rFonts w:asciiTheme="majorHAnsi" w:hAnsiTheme="majorHAnsi" w:cstheme="majorHAnsi"/>
        </w:rPr>
        <w:t>30</w:t>
      </w:r>
      <w:r w:rsidR="003B5992" w:rsidRPr="00A406CD">
        <w:rPr>
          <w:rFonts w:asciiTheme="majorHAnsi" w:hAnsiTheme="majorHAnsi" w:cstheme="majorHAnsi"/>
        </w:rPr>
        <w:t xml:space="preserve"> дней после получения сотрудником АО </w:t>
      </w:r>
      <w:r w:rsidR="004E6159" w:rsidRPr="00A406CD">
        <w:rPr>
          <w:rFonts w:asciiTheme="majorHAnsi" w:hAnsiTheme="majorHAnsi" w:cstheme="majorHAnsi"/>
        </w:rPr>
        <w:t xml:space="preserve">«БАЙЕР» </w:t>
      </w:r>
      <w:r w:rsidR="003B5992" w:rsidRPr="00A406CD">
        <w:rPr>
          <w:rFonts w:asciiTheme="majorHAnsi" w:hAnsiTheme="majorHAnsi" w:cstheme="majorHAnsi"/>
        </w:rPr>
        <w:t>оригинала подписанного Участником Акта.</w:t>
      </w:r>
      <w:r w:rsidR="00527D6F" w:rsidRPr="00A406CD">
        <w:rPr>
          <w:rFonts w:asciiTheme="majorHAnsi" w:hAnsiTheme="majorHAnsi" w:cstheme="majorHAnsi"/>
        </w:rPr>
        <w:t xml:space="preserve"> </w:t>
      </w:r>
    </w:p>
    <w:p w14:paraId="0FB09888" w14:textId="57B64483" w:rsidR="009130AC" w:rsidRDefault="00AD6DE5" w:rsidP="00A406CD">
      <w:pPr>
        <w:jc w:val="both"/>
        <w:rPr>
          <w:rFonts w:asciiTheme="majorHAnsi" w:hAnsiTheme="majorHAnsi" w:cstheme="majorHAnsi"/>
        </w:rPr>
      </w:pPr>
      <w:r w:rsidRPr="00A406CD">
        <w:rPr>
          <w:rFonts w:asciiTheme="majorHAnsi" w:hAnsiTheme="majorHAnsi" w:cstheme="majorHAnsi"/>
        </w:rPr>
        <w:t>Бонусная выплата рассчитывается и перечисляется в рублях РФ на счет\реквизиты Участника</w:t>
      </w:r>
      <w:r w:rsidR="005C7180" w:rsidRPr="00A406CD">
        <w:rPr>
          <w:rFonts w:asciiTheme="majorHAnsi" w:hAnsiTheme="majorHAnsi" w:cstheme="majorHAnsi"/>
        </w:rPr>
        <w:t xml:space="preserve"> программы</w:t>
      </w:r>
      <w:r w:rsidRPr="00A406CD">
        <w:rPr>
          <w:rFonts w:asciiTheme="majorHAnsi" w:hAnsiTheme="majorHAnsi" w:cstheme="majorHAnsi"/>
        </w:rPr>
        <w:t xml:space="preserve">, указанные в </w:t>
      </w:r>
      <w:r w:rsidR="005C7180" w:rsidRPr="00A406CD">
        <w:rPr>
          <w:rFonts w:asciiTheme="majorHAnsi" w:hAnsiTheme="majorHAnsi" w:cstheme="majorHAnsi"/>
        </w:rPr>
        <w:t xml:space="preserve">Приложении №1 к Бонусному соглашению. </w:t>
      </w:r>
    </w:p>
    <w:p w14:paraId="349892BE" w14:textId="1BB5911B" w:rsidR="00973754" w:rsidRPr="008E1D7D" w:rsidRDefault="00973754" w:rsidP="00A406CD">
      <w:pPr>
        <w:jc w:val="both"/>
        <w:rPr>
          <w:rFonts w:asciiTheme="majorHAnsi" w:hAnsiTheme="majorHAnsi" w:cstheme="majorHAnsi"/>
          <w:i/>
          <w:iCs/>
        </w:rPr>
      </w:pPr>
      <w:r w:rsidRPr="008E1D7D">
        <w:rPr>
          <w:rFonts w:asciiTheme="majorHAnsi" w:hAnsiTheme="majorHAnsi" w:cstheme="majorHAnsi"/>
          <w:i/>
          <w:iCs/>
        </w:rPr>
        <w:t xml:space="preserve"> </w:t>
      </w:r>
    </w:p>
    <w:sectPr w:rsidR="00973754" w:rsidRPr="008E1D7D" w:rsidSect="00322114">
      <w:footerReference w:type="default" r:id="rId16"/>
      <w:pgSz w:w="11906" w:h="16838"/>
      <w:pgMar w:top="851" w:right="127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2EC6" w14:textId="77777777" w:rsidR="003C26D0" w:rsidRDefault="003C26D0" w:rsidP="00CF2AA6">
      <w:pPr>
        <w:spacing w:after="0" w:line="240" w:lineRule="auto"/>
      </w:pPr>
      <w:r>
        <w:separator/>
      </w:r>
    </w:p>
  </w:endnote>
  <w:endnote w:type="continuationSeparator" w:id="0">
    <w:p w14:paraId="697ADC22" w14:textId="77777777" w:rsidR="003C26D0" w:rsidRDefault="003C26D0" w:rsidP="00CF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13E4" w14:textId="3C107009" w:rsidR="00CF2AA6" w:rsidRDefault="00CF2AA6">
    <w:pPr>
      <w:pStyle w:val="Footer"/>
    </w:pPr>
    <w:r>
      <w:rPr>
        <w:noProof/>
      </w:rPr>
      <mc:AlternateContent>
        <mc:Choice Requires="wps">
          <w:drawing>
            <wp:anchor distT="0" distB="0" distL="114300" distR="114300" simplePos="0" relativeHeight="251659264" behindDoc="0" locked="0" layoutInCell="0" allowOverlap="1" wp14:anchorId="5DA6DF49" wp14:editId="5845FD0F">
              <wp:simplePos x="0" y="0"/>
              <wp:positionH relativeFrom="page">
                <wp:posOffset>0</wp:posOffset>
              </wp:positionH>
              <wp:positionV relativeFrom="page">
                <wp:posOffset>10125710</wp:posOffset>
              </wp:positionV>
              <wp:extent cx="7560310" cy="375920"/>
              <wp:effectExtent l="0" t="0" r="0" b="5080"/>
              <wp:wrapNone/>
              <wp:docPr id="1" name="MSIPCM00b542a3bc99e9ea1b73e470" descr="{&quot;HashCode&quot;:9354822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6914BC" w14:textId="3D71B7A8" w:rsidR="00CF2AA6" w:rsidRPr="00AC312C" w:rsidRDefault="00CF2AA6" w:rsidP="00AC312C">
                          <w:pPr>
                            <w:spacing w:after="0"/>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DA6DF49" id="_x0000_t202" coordsize="21600,21600" o:spt="202" path="m,l,21600r21600,l21600,xe">
              <v:stroke joinstyle="miter"/>
              <v:path gradientshapeok="t" o:connecttype="rect"/>
            </v:shapetype>
            <v:shape id="MSIPCM00b542a3bc99e9ea1b73e470" o:spid="_x0000_s1026" type="#_x0000_t202" alt="{&quot;HashCode&quot;:935482204,&quot;Height&quot;:841.0,&quot;Width&quot;:595.0,&quot;Placement&quot;:&quot;Footer&quot;,&quot;Index&quot;:&quot;Primary&quot;,&quot;Section&quot;:1,&quot;Top&quot;:0.0,&quot;Left&quot;:0.0}" style="position:absolute;margin-left:0;margin-top:797.3pt;width:595.3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qfGAIAACUEAAAOAAAAZHJzL2Uyb0RvYy54bWysU01vGyEQvVfqf0Dc611/pll5HbmJXFWK&#10;kkhOlTNmwbsSMBSwd91f34Fd21XaU9ULDMwwH+89lnedVuQonG/AlHQ8yikRhkPVmH1Jv79uPn2m&#10;xAdmKqbAiJKehKd3q48flq0txARqUJVwBJMYX7S2pHUItsgyz2uhmR+BFQadEpxmAY9un1WOtZhd&#10;q2yS54usBVdZB1x4j7cPvZOuUn4pBQ/PUnoRiCop9hbS6tK6i2u2WrJi75itGz60wf6hC80ag0Uv&#10;qR5YYOTgmj9S6YY78CDDiIPOQMqGizQDTjPO302zrZkVaRYEx9sLTP7/peVPx619cSR0X6BDAiMg&#10;rfWFx8s4Tyedjjt2StCPEJ4usIkuEI6XN/NFPh2ji6NvejO/nSRcs+tr63z4KkCTaJTUIS0JLXZ8&#10;9AErYug5JBYzsGmUStQoQ9qSLqbzPD24ePCFMvjw2mu0QrfrhgF2UJ1wLgc95d7yTYPFH5kPL8wh&#10;x9gv6jY84yIVYBEYLEpqcD//dh/jEXr0UtKiZkrqfxyYE5SobwZJuR3PZlFk6YCGS8ZkPstzPO3O&#10;1+ag7wH1OMavYXkyY3BQZ1M60G+o63Ushy5mOBYt6e5s3odewvgvuFivUxDqybLwaLaWx9QRx4jp&#10;a/fGnB2AD0jZE5xlxYp3+PexPQPrQwDZJHIisj2cA+CoxcTZ8G+i2H8/p6jr7179AgAA//8DAFBL&#10;AwQUAAYACAAAACEAWmGTIOIAAAALAQAADwAAAGRycy9kb3ducmV2LnhtbEyPQU/DMAyF70j8h8hI&#10;XCaWbmPdWppOE9JOSAgGEtesMW1F45Qm3TJ+Pd4Jbs9+1vP3ik20nTji4FtHCmbTBARS5UxLtYL3&#10;t93dGoQPmozuHKGCM3rYlNdXhc6NO9ErHvehFhxCPtcKmhD6XEpfNWi1n7oeib1PN1gdeBxqaQZ9&#10;4nDbyXmSpNLqlvhDo3t8bLD62o9WweTHVoun1W7+8fL8PcbtanLO4qjU7U3cPoAIGMPfMVzwGR1K&#10;Zjq4kYwXnQIuEni7zO5TEBd/liWsDqzS5WINsizk/w7lLwAAAP//AwBQSwECLQAUAAYACAAAACEA&#10;toM4kv4AAADhAQAAEwAAAAAAAAAAAAAAAAAAAAAAW0NvbnRlbnRfVHlwZXNdLnhtbFBLAQItABQA&#10;BgAIAAAAIQA4/SH/1gAAAJQBAAALAAAAAAAAAAAAAAAAAC8BAABfcmVscy8ucmVsc1BLAQItABQA&#10;BgAIAAAAIQCzEsqfGAIAACUEAAAOAAAAAAAAAAAAAAAAAC4CAABkcnMvZTJvRG9jLnhtbFBLAQIt&#10;ABQABgAIAAAAIQBaYZMg4gAAAAsBAAAPAAAAAAAAAAAAAAAAAHIEAABkcnMvZG93bnJldi54bWxQ&#10;SwUGAAAAAAQABADzAAAAgQUAAAAA&#10;" o:allowincell="f" filled="f" stroked="f" strokeweight=".5pt">
              <v:textbox inset=",0,20pt,0">
                <w:txbxContent>
                  <w:p w14:paraId="7A6914BC" w14:textId="3D71B7A8" w:rsidR="00CF2AA6" w:rsidRPr="00AC312C" w:rsidRDefault="00CF2AA6" w:rsidP="00AC312C">
                    <w:pPr>
                      <w:spacing w:after="0"/>
                      <w:jc w:val="right"/>
                      <w:rPr>
                        <w:rFonts w:ascii="Calibri" w:hAnsi="Calibri" w:cs="Calibri"/>
                        <w:color w:val="FF8939"/>
                        <w:sz w:val="4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CFD6" w14:textId="77777777" w:rsidR="003C26D0" w:rsidRDefault="003C26D0" w:rsidP="00CF2AA6">
      <w:pPr>
        <w:spacing w:after="0" w:line="240" w:lineRule="auto"/>
      </w:pPr>
      <w:r>
        <w:separator/>
      </w:r>
    </w:p>
  </w:footnote>
  <w:footnote w:type="continuationSeparator" w:id="0">
    <w:p w14:paraId="373CD5F2" w14:textId="77777777" w:rsidR="003C26D0" w:rsidRDefault="003C26D0" w:rsidP="00CF2AA6">
      <w:pPr>
        <w:spacing w:after="0" w:line="240" w:lineRule="auto"/>
      </w:pPr>
      <w:r>
        <w:continuationSeparator/>
      </w:r>
    </w:p>
  </w:footnote>
  <w:footnote w:id="1">
    <w:p w14:paraId="53083713" w14:textId="27B1EE49" w:rsidR="00863AC1" w:rsidRDefault="00863AC1">
      <w:pPr>
        <w:pStyle w:val="FootnoteText"/>
      </w:pPr>
      <w:r>
        <w:rPr>
          <w:rStyle w:val="FootnoteReference"/>
        </w:rPr>
        <w:footnoteRef/>
      </w:r>
      <w:r>
        <w:t xml:space="preserve"> в соответствии с Коммерческой политикой дивизиона </w:t>
      </w:r>
      <w:proofErr w:type="spellStart"/>
      <w:r>
        <w:t>КропСайенс</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6044"/>
    <w:multiLevelType w:val="hybridMultilevel"/>
    <w:tmpl w:val="5D20F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727D9"/>
    <w:multiLevelType w:val="hybridMultilevel"/>
    <w:tmpl w:val="E7D6923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F577503"/>
    <w:multiLevelType w:val="hybridMultilevel"/>
    <w:tmpl w:val="9D3E0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D876EB"/>
    <w:multiLevelType w:val="multilevel"/>
    <w:tmpl w:val="B88A1C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05F63"/>
    <w:multiLevelType w:val="hybridMultilevel"/>
    <w:tmpl w:val="F1563952"/>
    <w:lvl w:ilvl="0" w:tplc="BE565D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E7F6D86"/>
    <w:multiLevelType w:val="hybridMultilevel"/>
    <w:tmpl w:val="83E21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816EF3"/>
    <w:multiLevelType w:val="hybridMultilevel"/>
    <w:tmpl w:val="77462F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9FE72BC"/>
    <w:multiLevelType w:val="hybridMultilevel"/>
    <w:tmpl w:val="F0CC6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7B1C28"/>
    <w:multiLevelType w:val="hybridMultilevel"/>
    <w:tmpl w:val="CB70471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73501FE4"/>
    <w:multiLevelType w:val="multilevel"/>
    <w:tmpl w:val="FAD691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CB"/>
    <w:rsid w:val="000131B7"/>
    <w:rsid w:val="000160D9"/>
    <w:rsid w:val="0002371B"/>
    <w:rsid w:val="00026499"/>
    <w:rsid w:val="00035E65"/>
    <w:rsid w:val="000417AB"/>
    <w:rsid w:val="00042880"/>
    <w:rsid w:val="00044691"/>
    <w:rsid w:val="00047CA5"/>
    <w:rsid w:val="0005402F"/>
    <w:rsid w:val="00077D4A"/>
    <w:rsid w:val="000A1F88"/>
    <w:rsid w:val="000B07BD"/>
    <w:rsid w:val="000B46C0"/>
    <w:rsid w:val="000C21FF"/>
    <w:rsid w:val="000D792A"/>
    <w:rsid w:val="000F4583"/>
    <w:rsid w:val="001045FF"/>
    <w:rsid w:val="001050A9"/>
    <w:rsid w:val="001212D4"/>
    <w:rsid w:val="001222DA"/>
    <w:rsid w:val="001317C5"/>
    <w:rsid w:val="001367E3"/>
    <w:rsid w:val="001470B4"/>
    <w:rsid w:val="00195DB0"/>
    <w:rsid w:val="001A1280"/>
    <w:rsid w:val="001B0170"/>
    <w:rsid w:val="001D19A9"/>
    <w:rsid w:val="001D62A9"/>
    <w:rsid w:val="001F028B"/>
    <w:rsid w:val="002000E3"/>
    <w:rsid w:val="00203798"/>
    <w:rsid w:val="00213FE8"/>
    <w:rsid w:val="00222237"/>
    <w:rsid w:val="00222B93"/>
    <w:rsid w:val="002242B2"/>
    <w:rsid w:val="00235F39"/>
    <w:rsid w:val="0025714F"/>
    <w:rsid w:val="002707D0"/>
    <w:rsid w:val="002712E1"/>
    <w:rsid w:val="00277AC7"/>
    <w:rsid w:val="00281CA8"/>
    <w:rsid w:val="00294C94"/>
    <w:rsid w:val="002A2721"/>
    <w:rsid w:val="002B6F1C"/>
    <w:rsid w:val="002C00A8"/>
    <w:rsid w:val="002C39F7"/>
    <w:rsid w:val="002D221A"/>
    <w:rsid w:val="002D6CB5"/>
    <w:rsid w:val="002E345B"/>
    <w:rsid w:val="002E3AFD"/>
    <w:rsid w:val="00310139"/>
    <w:rsid w:val="003206BE"/>
    <w:rsid w:val="00322114"/>
    <w:rsid w:val="003249B9"/>
    <w:rsid w:val="00330998"/>
    <w:rsid w:val="003455F1"/>
    <w:rsid w:val="00374F71"/>
    <w:rsid w:val="00380EC2"/>
    <w:rsid w:val="003B1F31"/>
    <w:rsid w:val="003B5992"/>
    <w:rsid w:val="003B7ACE"/>
    <w:rsid w:val="003C26D0"/>
    <w:rsid w:val="003C32C9"/>
    <w:rsid w:val="003D4BC8"/>
    <w:rsid w:val="003E4DD6"/>
    <w:rsid w:val="003E790D"/>
    <w:rsid w:val="003F7C01"/>
    <w:rsid w:val="00410FAF"/>
    <w:rsid w:val="0041395D"/>
    <w:rsid w:val="004323BD"/>
    <w:rsid w:val="00441327"/>
    <w:rsid w:val="0046066B"/>
    <w:rsid w:val="0047730A"/>
    <w:rsid w:val="004773A8"/>
    <w:rsid w:val="004826A8"/>
    <w:rsid w:val="00490BC3"/>
    <w:rsid w:val="004A5452"/>
    <w:rsid w:val="004A6A15"/>
    <w:rsid w:val="004D4CFD"/>
    <w:rsid w:val="004E4531"/>
    <w:rsid w:val="004E4824"/>
    <w:rsid w:val="004E6159"/>
    <w:rsid w:val="004F69CB"/>
    <w:rsid w:val="00505093"/>
    <w:rsid w:val="00506895"/>
    <w:rsid w:val="00515F3C"/>
    <w:rsid w:val="005162FC"/>
    <w:rsid w:val="00520CC1"/>
    <w:rsid w:val="00527D6F"/>
    <w:rsid w:val="005412E9"/>
    <w:rsid w:val="00556700"/>
    <w:rsid w:val="00563029"/>
    <w:rsid w:val="005652AB"/>
    <w:rsid w:val="00592225"/>
    <w:rsid w:val="00592EB7"/>
    <w:rsid w:val="005B2820"/>
    <w:rsid w:val="005B6CA1"/>
    <w:rsid w:val="005C7180"/>
    <w:rsid w:val="005F69AE"/>
    <w:rsid w:val="00653324"/>
    <w:rsid w:val="00656942"/>
    <w:rsid w:val="006759D2"/>
    <w:rsid w:val="00680A10"/>
    <w:rsid w:val="00694CDB"/>
    <w:rsid w:val="006A1C5F"/>
    <w:rsid w:val="006A4052"/>
    <w:rsid w:val="006A57B3"/>
    <w:rsid w:val="006A5F91"/>
    <w:rsid w:val="006B5CC3"/>
    <w:rsid w:val="006D17CD"/>
    <w:rsid w:val="006D1DA9"/>
    <w:rsid w:val="006D2D9F"/>
    <w:rsid w:val="006E2C5D"/>
    <w:rsid w:val="006E578D"/>
    <w:rsid w:val="006F0E27"/>
    <w:rsid w:val="006F77B6"/>
    <w:rsid w:val="00702DC2"/>
    <w:rsid w:val="00706569"/>
    <w:rsid w:val="007220AE"/>
    <w:rsid w:val="00732BBD"/>
    <w:rsid w:val="00733958"/>
    <w:rsid w:val="00753B13"/>
    <w:rsid w:val="00755277"/>
    <w:rsid w:val="00764CB7"/>
    <w:rsid w:val="007658C1"/>
    <w:rsid w:val="00790DAD"/>
    <w:rsid w:val="007916FE"/>
    <w:rsid w:val="007A5ABF"/>
    <w:rsid w:val="007A7773"/>
    <w:rsid w:val="007D1180"/>
    <w:rsid w:val="007E6703"/>
    <w:rsid w:val="007F155E"/>
    <w:rsid w:val="0080403C"/>
    <w:rsid w:val="0081165D"/>
    <w:rsid w:val="00824C19"/>
    <w:rsid w:val="00853854"/>
    <w:rsid w:val="00856811"/>
    <w:rsid w:val="00856933"/>
    <w:rsid w:val="00863AC1"/>
    <w:rsid w:val="00864B83"/>
    <w:rsid w:val="008811CB"/>
    <w:rsid w:val="008B799C"/>
    <w:rsid w:val="008C478C"/>
    <w:rsid w:val="008D278B"/>
    <w:rsid w:val="008D4AC2"/>
    <w:rsid w:val="008E0512"/>
    <w:rsid w:val="008E1D7D"/>
    <w:rsid w:val="008E5C0E"/>
    <w:rsid w:val="008F31BF"/>
    <w:rsid w:val="008F7552"/>
    <w:rsid w:val="00904849"/>
    <w:rsid w:val="009130AC"/>
    <w:rsid w:val="0092549A"/>
    <w:rsid w:val="009277C0"/>
    <w:rsid w:val="00973754"/>
    <w:rsid w:val="00977D77"/>
    <w:rsid w:val="00981B43"/>
    <w:rsid w:val="009833D6"/>
    <w:rsid w:val="009A7138"/>
    <w:rsid w:val="009E24C3"/>
    <w:rsid w:val="009E5164"/>
    <w:rsid w:val="009E59BB"/>
    <w:rsid w:val="009F5F07"/>
    <w:rsid w:val="009F7124"/>
    <w:rsid w:val="00A05EBA"/>
    <w:rsid w:val="00A11A8C"/>
    <w:rsid w:val="00A14775"/>
    <w:rsid w:val="00A33203"/>
    <w:rsid w:val="00A34CA8"/>
    <w:rsid w:val="00A406CD"/>
    <w:rsid w:val="00A546AF"/>
    <w:rsid w:val="00A562DE"/>
    <w:rsid w:val="00A637C3"/>
    <w:rsid w:val="00A81184"/>
    <w:rsid w:val="00A91303"/>
    <w:rsid w:val="00AA55A0"/>
    <w:rsid w:val="00AC00BF"/>
    <w:rsid w:val="00AC312C"/>
    <w:rsid w:val="00AD6DE5"/>
    <w:rsid w:val="00AD6EF7"/>
    <w:rsid w:val="00AE7165"/>
    <w:rsid w:val="00B15E7D"/>
    <w:rsid w:val="00B22C1C"/>
    <w:rsid w:val="00B273D6"/>
    <w:rsid w:val="00B322CA"/>
    <w:rsid w:val="00B32AE2"/>
    <w:rsid w:val="00B57A3F"/>
    <w:rsid w:val="00B65F77"/>
    <w:rsid w:val="00B77E9C"/>
    <w:rsid w:val="00B95EFD"/>
    <w:rsid w:val="00BA1DB3"/>
    <w:rsid w:val="00BC23EF"/>
    <w:rsid w:val="00BF1BBF"/>
    <w:rsid w:val="00C05169"/>
    <w:rsid w:val="00C15371"/>
    <w:rsid w:val="00C15A9E"/>
    <w:rsid w:val="00C274BC"/>
    <w:rsid w:val="00C30E85"/>
    <w:rsid w:val="00C42B02"/>
    <w:rsid w:val="00C471C0"/>
    <w:rsid w:val="00C53B9F"/>
    <w:rsid w:val="00C61FC8"/>
    <w:rsid w:val="00C66098"/>
    <w:rsid w:val="00C76716"/>
    <w:rsid w:val="00C76BC3"/>
    <w:rsid w:val="00C80A19"/>
    <w:rsid w:val="00C85755"/>
    <w:rsid w:val="00C85F6F"/>
    <w:rsid w:val="00C90E4B"/>
    <w:rsid w:val="00CA7FE6"/>
    <w:rsid w:val="00CB70AC"/>
    <w:rsid w:val="00CC5BFE"/>
    <w:rsid w:val="00CC7C88"/>
    <w:rsid w:val="00CF2AA6"/>
    <w:rsid w:val="00D22746"/>
    <w:rsid w:val="00D23DA2"/>
    <w:rsid w:val="00D24E8A"/>
    <w:rsid w:val="00D3375A"/>
    <w:rsid w:val="00D51086"/>
    <w:rsid w:val="00D56F32"/>
    <w:rsid w:val="00D666A9"/>
    <w:rsid w:val="00D70249"/>
    <w:rsid w:val="00D73F47"/>
    <w:rsid w:val="00DA1424"/>
    <w:rsid w:val="00DA5DD0"/>
    <w:rsid w:val="00DD26B3"/>
    <w:rsid w:val="00DE73F8"/>
    <w:rsid w:val="00DF5F2C"/>
    <w:rsid w:val="00E03761"/>
    <w:rsid w:val="00E17B0D"/>
    <w:rsid w:val="00E20664"/>
    <w:rsid w:val="00E30F5C"/>
    <w:rsid w:val="00E37B3B"/>
    <w:rsid w:val="00E50E11"/>
    <w:rsid w:val="00E51A3D"/>
    <w:rsid w:val="00E6584E"/>
    <w:rsid w:val="00E82533"/>
    <w:rsid w:val="00E8448E"/>
    <w:rsid w:val="00ED3B74"/>
    <w:rsid w:val="00ED4328"/>
    <w:rsid w:val="00EF4808"/>
    <w:rsid w:val="00EF4EC6"/>
    <w:rsid w:val="00F03137"/>
    <w:rsid w:val="00F04268"/>
    <w:rsid w:val="00F41087"/>
    <w:rsid w:val="00F502AC"/>
    <w:rsid w:val="00F555DE"/>
    <w:rsid w:val="00F806DF"/>
    <w:rsid w:val="00F96E95"/>
    <w:rsid w:val="00FB5735"/>
    <w:rsid w:val="00FD4FB7"/>
    <w:rsid w:val="00FE757B"/>
    <w:rsid w:val="00FE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B2A6F"/>
  <w15:chartTrackingRefBased/>
  <w15:docId w15:val="{40BBD5FF-CABD-40C7-8CBD-E609DE5D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DAD"/>
    <w:pPr>
      <w:ind w:left="720"/>
      <w:contextualSpacing/>
    </w:pPr>
  </w:style>
  <w:style w:type="paragraph" w:styleId="Header">
    <w:name w:val="header"/>
    <w:basedOn w:val="Normal"/>
    <w:link w:val="HeaderChar"/>
    <w:uiPriority w:val="99"/>
    <w:unhideWhenUsed/>
    <w:rsid w:val="00CF2AA6"/>
    <w:pPr>
      <w:tabs>
        <w:tab w:val="center" w:pos="4677"/>
        <w:tab w:val="right" w:pos="9355"/>
      </w:tabs>
      <w:spacing w:after="0" w:line="240" w:lineRule="auto"/>
    </w:pPr>
  </w:style>
  <w:style w:type="character" w:customStyle="1" w:styleId="HeaderChar">
    <w:name w:val="Header Char"/>
    <w:basedOn w:val="DefaultParagraphFont"/>
    <w:link w:val="Header"/>
    <w:uiPriority w:val="99"/>
    <w:rsid w:val="00CF2AA6"/>
  </w:style>
  <w:style w:type="paragraph" w:styleId="Footer">
    <w:name w:val="footer"/>
    <w:basedOn w:val="Normal"/>
    <w:link w:val="FooterChar"/>
    <w:uiPriority w:val="99"/>
    <w:unhideWhenUsed/>
    <w:rsid w:val="00CF2AA6"/>
    <w:pPr>
      <w:tabs>
        <w:tab w:val="center" w:pos="4677"/>
        <w:tab w:val="right" w:pos="9355"/>
      </w:tabs>
      <w:spacing w:after="0" w:line="240" w:lineRule="auto"/>
    </w:pPr>
  </w:style>
  <w:style w:type="character" w:customStyle="1" w:styleId="FooterChar">
    <w:name w:val="Footer Char"/>
    <w:basedOn w:val="DefaultParagraphFont"/>
    <w:link w:val="Footer"/>
    <w:uiPriority w:val="99"/>
    <w:rsid w:val="00CF2AA6"/>
  </w:style>
  <w:style w:type="paragraph" w:customStyle="1" w:styleId="a">
    <w:name w:val="лестница"/>
    <w:basedOn w:val="ListParagraph"/>
    <w:next w:val="Normal"/>
    <w:autoRedefine/>
    <w:qFormat/>
    <w:rsid w:val="00FE757B"/>
    <w:pPr>
      <w:spacing w:after="120" w:line="300" w:lineRule="auto"/>
      <w:ind w:left="708"/>
      <w:contextualSpacing w:val="0"/>
    </w:pPr>
    <w:rPr>
      <w:rFonts w:ascii="Times New Roman" w:hAnsi="Times New Roman" w:cs="Times New Roman"/>
    </w:rPr>
  </w:style>
  <w:style w:type="character" w:styleId="PlaceholderText">
    <w:name w:val="Placeholder Text"/>
    <w:basedOn w:val="DefaultParagraphFont"/>
    <w:uiPriority w:val="99"/>
    <w:semiHidden/>
    <w:rsid w:val="00A11A8C"/>
    <w:rPr>
      <w:color w:val="808080"/>
    </w:rPr>
  </w:style>
  <w:style w:type="character" w:styleId="Hyperlink">
    <w:name w:val="Hyperlink"/>
    <w:basedOn w:val="DefaultParagraphFont"/>
    <w:uiPriority w:val="99"/>
    <w:unhideWhenUsed/>
    <w:rsid w:val="002242B2"/>
    <w:rPr>
      <w:color w:val="0563C1" w:themeColor="hyperlink"/>
      <w:u w:val="single"/>
    </w:rPr>
  </w:style>
  <w:style w:type="character" w:styleId="UnresolvedMention">
    <w:name w:val="Unresolved Mention"/>
    <w:basedOn w:val="DefaultParagraphFont"/>
    <w:uiPriority w:val="99"/>
    <w:semiHidden/>
    <w:unhideWhenUsed/>
    <w:rsid w:val="002242B2"/>
    <w:rPr>
      <w:color w:val="605E5C"/>
      <w:shd w:val="clear" w:color="auto" w:fill="E1DFDD"/>
    </w:rPr>
  </w:style>
  <w:style w:type="character" w:styleId="CommentReference">
    <w:name w:val="annotation reference"/>
    <w:basedOn w:val="DefaultParagraphFont"/>
    <w:uiPriority w:val="99"/>
    <w:semiHidden/>
    <w:unhideWhenUsed/>
    <w:rsid w:val="00CB70AC"/>
    <w:rPr>
      <w:sz w:val="16"/>
      <w:szCs w:val="16"/>
    </w:rPr>
  </w:style>
  <w:style w:type="paragraph" w:styleId="CommentText">
    <w:name w:val="annotation text"/>
    <w:basedOn w:val="Normal"/>
    <w:link w:val="CommentTextChar"/>
    <w:uiPriority w:val="99"/>
    <w:semiHidden/>
    <w:unhideWhenUsed/>
    <w:rsid w:val="00CB70AC"/>
    <w:pPr>
      <w:spacing w:line="240" w:lineRule="auto"/>
    </w:pPr>
    <w:rPr>
      <w:sz w:val="20"/>
      <w:szCs w:val="20"/>
    </w:rPr>
  </w:style>
  <w:style w:type="character" w:customStyle="1" w:styleId="CommentTextChar">
    <w:name w:val="Comment Text Char"/>
    <w:basedOn w:val="DefaultParagraphFont"/>
    <w:link w:val="CommentText"/>
    <w:uiPriority w:val="99"/>
    <w:semiHidden/>
    <w:rsid w:val="00CB70AC"/>
    <w:rPr>
      <w:sz w:val="20"/>
      <w:szCs w:val="20"/>
    </w:rPr>
  </w:style>
  <w:style w:type="paragraph" w:styleId="CommentSubject">
    <w:name w:val="annotation subject"/>
    <w:basedOn w:val="CommentText"/>
    <w:next w:val="CommentText"/>
    <w:link w:val="CommentSubjectChar"/>
    <w:uiPriority w:val="99"/>
    <w:semiHidden/>
    <w:unhideWhenUsed/>
    <w:rsid w:val="00CB70AC"/>
    <w:rPr>
      <w:b/>
      <w:bCs/>
    </w:rPr>
  </w:style>
  <w:style w:type="character" w:customStyle="1" w:styleId="CommentSubjectChar">
    <w:name w:val="Comment Subject Char"/>
    <w:basedOn w:val="CommentTextChar"/>
    <w:link w:val="CommentSubject"/>
    <w:uiPriority w:val="99"/>
    <w:semiHidden/>
    <w:rsid w:val="00CB70AC"/>
    <w:rPr>
      <w:b/>
      <w:bCs/>
      <w:sz w:val="20"/>
      <w:szCs w:val="20"/>
    </w:rPr>
  </w:style>
  <w:style w:type="paragraph" w:styleId="Revision">
    <w:name w:val="Revision"/>
    <w:hidden/>
    <w:uiPriority w:val="99"/>
    <w:semiHidden/>
    <w:rsid w:val="00CB70AC"/>
    <w:pPr>
      <w:spacing w:after="0" w:line="240" w:lineRule="auto"/>
    </w:pPr>
  </w:style>
  <w:style w:type="paragraph" w:styleId="BalloonText">
    <w:name w:val="Balloon Text"/>
    <w:basedOn w:val="Normal"/>
    <w:link w:val="BalloonTextChar"/>
    <w:uiPriority w:val="99"/>
    <w:semiHidden/>
    <w:unhideWhenUsed/>
    <w:rsid w:val="00CB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0AC"/>
    <w:rPr>
      <w:rFonts w:ascii="Segoe UI" w:hAnsi="Segoe UI" w:cs="Segoe UI"/>
      <w:sz w:val="18"/>
      <w:szCs w:val="18"/>
    </w:rPr>
  </w:style>
  <w:style w:type="table" w:styleId="TableGrid">
    <w:name w:val="Table Grid"/>
    <w:basedOn w:val="TableNormal"/>
    <w:uiPriority w:val="39"/>
    <w:rsid w:val="004D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D4C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2">
    <w:name w:val="Grid Table 4 Accent 2"/>
    <w:basedOn w:val="TableNormal"/>
    <w:uiPriority w:val="49"/>
    <w:rsid w:val="004D4CF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257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FootnoteText">
    <w:name w:val="footnote text"/>
    <w:basedOn w:val="Normal"/>
    <w:link w:val="FootnoteTextChar"/>
    <w:uiPriority w:val="99"/>
    <w:semiHidden/>
    <w:unhideWhenUsed/>
    <w:rsid w:val="00F96E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E95"/>
    <w:rPr>
      <w:sz w:val="20"/>
      <w:szCs w:val="20"/>
    </w:rPr>
  </w:style>
  <w:style w:type="character" w:styleId="FootnoteReference">
    <w:name w:val="footnote reference"/>
    <w:basedOn w:val="DefaultParagraphFont"/>
    <w:uiPriority w:val="99"/>
    <w:semiHidden/>
    <w:unhideWhenUsed/>
    <w:rsid w:val="00F96E95"/>
    <w:rPr>
      <w:vertAlign w:val="superscript"/>
    </w:rPr>
  </w:style>
  <w:style w:type="paragraph" w:styleId="BodyTextIndent2">
    <w:name w:val="Body Text Indent 2"/>
    <w:basedOn w:val="Normal"/>
    <w:link w:val="BodyTextIndent2Char"/>
    <w:uiPriority w:val="99"/>
    <w:unhideWhenUsed/>
    <w:rsid w:val="00044691"/>
    <w:pPr>
      <w:spacing w:after="120" w:line="480" w:lineRule="auto"/>
      <w:ind w:left="283"/>
    </w:pPr>
    <w:rPr>
      <w:rFonts w:ascii="Times New Roman" w:eastAsia="CG Times" w:hAnsi="Times New Roman" w:cs="Times New Roman"/>
      <w:sz w:val="28"/>
      <w:szCs w:val="20"/>
      <w:lang w:val="en-US" w:eastAsia="ru-RU"/>
    </w:rPr>
  </w:style>
  <w:style w:type="character" w:customStyle="1" w:styleId="BodyTextIndent2Char">
    <w:name w:val="Body Text Indent 2 Char"/>
    <w:basedOn w:val="DefaultParagraphFont"/>
    <w:link w:val="BodyTextIndent2"/>
    <w:uiPriority w:val="99"/>
    <w:rsid w:val="00044691"/>
    <w:rPr>
      <w:rFonts w:ascii="Times New Roman" w:eastAsia="CG Times" w:hAnsi="Times New Roman" w:cs="Times New Roman"/>
      <w:sz w:val="28"/>
      <w:szCs w:val="20"/>
      <w:lang w:val="en-US" w:eastAsia="ru-RU"/>
    </w:rPr>
  </w:style>
  <w:style w:type="table" w:styleId="TableGridLight">
    <w:name w:val="Grid Table Light"/>
    <w:basedOn w:val="TableNormal"/>
    <w:uiPriority w:val="40"/>
    <w:rsid w:val="000446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749">
      <w:bodyDiv w:val="1"/>
      <w:marLeft w:val="0"/>
      <w:marRight w:val="0"/>
      <w:marTop w:val="0"/>
      <w:marBottom w:val="0"/>
      <w:divBdr>
        <w:top w:val="none" w:sz="0" w:space="0" w:color="auto"/>
        <w:left w:val="none" w:sz="0" w:space="0" w:color="auto"/>
        <w:bottom w:val="none" w:sz="0" w:space="0" w:color="auto"/>
        <w:right w:val="none" w:sz="0" w:space="0" w:color="auto"/>
      </w:divBdr>
    </w:div>
    <w:div w:id="38554930">
      <w:bodyDiv w:val="1"/>
      <w:marLeft w:val="0"/>
      <w:marRight w:val="0"/>
      <w:marTop w:val="0"/>
      <w:marBottom w:val="0"/>
      <w:divBdr>
        <w:top w:val="none" w:sz="0" w:space="0" w:color="auto"/>
        <w:left w:val="none" w:sz="0" w:space="0" w:color="auto"/>
        <w:bottom w:val="none" w:sz="0" w:space="0" w:color="auto"/>
        <w:right w:val="none" w:sz="0" w:space="0" w:color="auto"/>
      </w:divBdr>
    </w:div>
    <w:div w:id="354044258">
      <w:bodyDiv w:val="1"/>
      <w:marLeft w:val="0"/>
      <w:marRight w:val="0"/>
      <w:marTop w:val="0"/>
      <w:marBottom w:val="0"/>
      <w:divBdr>
        <w:top w:val="none" w:sz="0" w:space="0" w:color="auto"/>
        <w:left w:val="none" w:sz="0" w:space="0" w:color="auto"/>
        <w:bottom w:val="none" w:sz="0" w:space="0" w:color="auto"/>
        <w:right w:val="none" w:sz="0" w:space="0" w:color="auto"/>
      </w:divBdr>
    </w:div>
    <w:div w:id="354887311">
      <w:bodyDiv w:val="1"/>
      <w:marLeft w:val="0"/>
      <w:marRight w:val="0"/>
      <w:marTop w:val="0"/>
      <w:marBottom w:val="0"/>
      <w:divBdr>
        <w:top w:val="none" w:sz="0" w:space="0" w:color="auto"/>
        <w:left w:val="none" w:sz="0" w:space="0" w:color="auto"/>
        <w:bottom w:val="none" w:sz="0" w:space="0" w:color="auto"/>
        <w:right w:val="none" w:sz="0" w:space="0" w:color="auto"/>
      </w:divBdr>
    </w:div>
    <w:div w:id="373385039">
      <w:bodyDiv w:val="1"/>
      <w:marLeft w:val="0"/>
      <w:marRight w:val="0"/>
      <w:marTop w:val="0"/>
      <w:marBottom w:val="0"/>
      <w:divBdr>
        <w:top w:val="none" w:sz="0" w:space="0" w:color="auto"/>
        <w:left w:val="none" w:sz="0" w:space="0" w:color="auto"/>
        <w:bottom w:val="none" w:sz="0" w:space="0" w:color="auto"/>
        <w:right w:val="none" w:sz="0" w:space="0" w:color="auto"/>
      </w:divBdr>
    </w:div>
    <w:div w:id="399450344">
      <w:bodyDiv w:val="1"/>
      <w:marLeft w:val="0"/>
      <w:marRight w:val="0"/>
      <w:marTop w:val="0"/>
      <w:marBottom w:val="0"/>
      <w:divBdr>
        <w:top w:val="none" w:sz="0" w:space="0" w:color="auto"/>
        <w:left w:val="none" w:sz="0" w:space="0" w:color="auto"/>
        <w:bottom w:val="none" w:sz="0" w:space="0" w:color="auto"/>
        <w:right w:val="none" w:sz="0" w:space="0" w:color="auto"/>
      </w:divBdr>
    </w:div>
    <w:div w:id="488865232">
      <w:bodyDiv w:val="1"/>
      <w:marLeft w:val="0"/>
      <w:marRight w:val="0"/>
      <w:marTop w:val="0"/>
      <w:marBottom w:val="0"/>
      <w:divBdr>
        <w:top w:val="none" w:sz="0" w:space="0" w:color="auto"/>
        <w:left w:val="none" w:sz="0" w:space="0" w:color="auto"/>
        <w:bottom w:val="none" w:sz="0" w:space="0" w:color="auto"/>
        <w:right w:val="none" w:sz="0" w:space="0" w:color="auto"/>
      </w:divBdr>
    </w:div>
    <w:div w:id="533427657">
      <w:bodyDiv w:val="1"/>
      <w:marLeft w:val="0"/>
      <w:marRight w:val="0"/>
      <w:marTop w:val="0"/>
      <w:marBottom w:val="0"/>
      <w:divBdr>
        <w:top w:val="none" w:sz="0" w:space="0" w:color="auto"/>
        <w:left w:val="none" w:sz="0" w:space="0" w:color="auto"/>
        <w:bottom w:val="none" w:sz="0" w:space="0" w:color="auto"/>
        <w:right w:val="none" w:sz="0" w:space="0" w:color="auto"/>
      </w:divBdr>
    </w:div>
    <w:div w:id="630791626">
      <w:bodyDiv w:val="1"/>
      <w:marLeft w:val="0"/>
      <w:marRight w:val="0"/>
      <w:marTop w:val="0"/>
      <w:marBottom w:val="0"/>
      <w:divBdr>
        <w:top w:val="none" w:sz="0" w:space="0" w:color="auto"/>
        <w:left w:val="none" w:sz="0" w:space="0" w:color="auto"/>
        <w:bottom w:val="none" w:sz="0" w:space="0" w:color="auto"/>
        <w:right w:val="none" w:sz="0" w:space="0" w:color="auto"/>
      </w:divBdr>
    </w:div>
    <w:div w:id="874971880">
      <w:bodyDiv w:val="1"/>
      <w:marLeft w:val="0"/>
      <w:marRight w:val="0"/>
      <w:marTop w:val="0"/>
      <w:marBottom w:val="0"/>
      <w:divBdr>
        <w:top w:val="none" w:sz="0" w:space="0" w:color="auto"/>
        <w:left w:val="none" w:sz="0" w:space="0" w:color="auto"/>
        <w:bottom w:val="none" w:sz="0" w:space="0" w:color="auto"/>
        <w:right w:val="none" w:sz="0" w:space="0" w:color="auto"/>
      </w:divBdr>
    </w:div>
    <w:div w:id="921333804">
      <w:bodyDiv w:val="1"/>
      <w:marLeft w:val="0"/>
      <w:marRight w:val="0"/>
      <w:marTop w:val="0"/>
      <w:marBottom w:val="0"/>
      <w:divBdr>
        <w:top w:val="none" w:sz="0" w:space="0" w:color="auto"/>
        <w:left w:val="none" w:sz="0" w:space="0" w:color="auto"/>
        <w:bottom w:val="none" w:sz="0" w:space="0" w:color="auto"/>
        <w:right w:val="none" w:sz="0" w:space="0" w:color="auto"/>
      </w:divBdr>
    </w:div>
    <w:div w:id="1125198512">
      <w:bodyDiv w:val="1"/>
      <w:marLeft w:val="0"/>
      <w:marRight w:val="0"/>
      <w:marTop w:val="0"/>
      <w:marBottom w:val="0"/>
      <w:divBdr>
        <w:top w:val="none" w:sz="0" w:space="0" w:color="auto"/>
        <w:left w:val="none" w:sz="0" w:space="0" w:color="auto"/>
        <w:bottom w:val="none" w:sz="0" w:space="0" w:color="auto"/>
        <w:right w:val="none" w:sz="0" w:space="0" w:color="auto"/>
      </w:divBdr>
    </w:div>
    <w:div w:id="1222443140">
      <w:bodyDiv w:val="1"/>
      <w:marLeft w:val="0"/>
      <w:marRight w:val="0"/>
      <w:marTop w:val="0"/>
      <w:marBottom w:val="0"/>
      <w:divBdr>
        <w:top w:val="none" w:sz="0" w:space="0" w:color="auto"/>
        <w:left w:val="none" w:sz="0" w:space="0" w:color="auto"/>
        <w:bottom w:val="none" w:sz="0" w:space="0" w:color="auto"/>
        <w:right w:val="none" w:sz="0" w:space="0" w:color="auto"/>
      </w:divBdr>
    </w:div>
    <w:div w:id="1446271476">
      <w:bodyDiv w:val="1"/>
      <w:marLeft w:val="0"/>
      <w:marRight w:val="0"/>
      <w:marTop w:val="0"/>
      <w:marBottom w:val="0"/>
      <w:divBdr>
        <w:top w:val="none" w:sz="0" w:space="0" w:color="auto"/>
        <w:left w:val="none" w:sz="0" w:space="0" w:color="auto"/>
        <w:bottom w:val="none" w:sz="0" w:space="0" w:color="auto"/>
        <w:right w:val="none" w:sz="0" w:space="0" w:color="auto"/>
      </w:divBdr>
    </w:div>
    <w:div w:id="1561164458">
      <w:bodyDiv w:val="1"/>
      <w:marLeft w:val="0"/>
      <w:marRight w:val="0"/>
      <w:marTop w:val="0"/>
      <w:marBottom w:val="0"/>
      <w:divBdr>
        <w:top w:val="none" w:sz="0" w:space="0" w:color="auto"/>
        <w:left w:val="none" w:sz="0" w:space="0" w:color="auto"/>
        <w:bottom w:val="none" w:sz="0" w:space="0" w:color="auto"/>
        <w:right w:val="none" w:sz="0" w:space="0" w:color="auto"/>
      </w:divBdr>
    </w:div>
    <w:div w:id="1603996725">
      <w:bodyDiv w:val="1"/>
      <w:marLeft w:val="0"/>
      <w:marRight w:val="0"/>
      <w:marTop w:val="0"/>
      <w:marBottom w:val="0"/>
      <w:divBdr>
        <w:top w:val="none" w:sz="0" w:space="0" w:color="auto"/>
        <w:left w:val="none" w:sz="0" w:space="0" w:color="auto"/>
        <w:bottom w:val="none" w:sz="0" w:space="0" w:color="auto"/>
        <w:right w:val="none" w:sz="0" w:space="0" w:color="auto"/>
      </w:divBdr>
    </w:div>
    <w:div w:id="1620718428">
      <w:bodyDiv w:val="1"/>
      <w:marLeft w:val="0"/>
      <w:marRight w:val="0"/>
      <w:marTop w:val="0"/>
      <w:marBottom w:val="0"/>
      <w:divBdr>
        <w:top w:val="none" w:sz="0" w:space="0" w:color="auto"/>
        <w:left w:val="none" w:sz="0" w:space="0" w:color="auto"/>
        <w:bottom w:val="none" w:sz="0" w:space="0" w:color="auto"/>
        <w:right w:val="none" w:sz="0" w:space="0" w:color="auto"/>
      </w:divBdr>
    </w:div>
    <w:div w:id="1948344452">
      <w:bodyDiv w:val="1"/>
      <w:marLeft w:val="0"/>
      <w:marRight w:val="0"/>
      <w:marTop w:val="0"/>
      <w:marBottom w:val="0"/>
      <w:divBdr>
        <w:top w:val="none" w:sz="0" w:space="0" w:color="auto"/>
        <w:left w:val="none" w:sz="0" w:space="0" w:color="auto"/>
        <w:bottom w:val="none" w:sz="0" w:space="0" w:color="auto"/>
        <w:right w:val="none" w:sz="0" w:space="0" w:color="auto"/>
      </w:divBdr>
    </w:div>
    <w:div w:id="1956130794">
      <w:bodyDiv w:val="1"/>
      <w:marLeft w:val="0"/>
      <w:marRight w:val="0"/>
      <w:marTop w:val="0"/>
      <w:marBottom w:val="0"/>
      <w:divBdr>
        <w:top w:val="none" w:sz="0" w:space="0" w:color="auto"/>
        <w:left w:val="none" w:sz="0" w:space="0" w:color="auto"/>
        <w:bottom w:val="none" w:sz="0" w:space="0" w:color="auto"/>
        <w:right w:val="none" w:sz="0" w:space="0" w:color="auto"/>
      </w:divBdr>
    </w:div>
    <w:div w:id="2066373051">
      <w:bodyDiv w:val="1"/>
      <w:marLeft w:val="0"/>
      <w:marRight w:val="0"/>
      <w:marTop w:val="0"/>
      <w:marBottom w:val="0"/>
      <w:divBdr>
        <w:top w:val="none" w:sz="0" w:space="0" w:color="auto"/>
        <w:left w:val="none" w:sz="0" w:space="0" w:color="auto"/>
        <w:bottom w:val="none" w:sz="0" w:space="0" w:color="auto"/>
        <w:right w:val="none" w:sz="0" w:space="0" w:color="auto"/>
      </w:divBdr>
    </w:div>
    <w:div w:id="21321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gromo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omo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dekalb@bayer.com"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547E3-C622-4D46-9F85-36D2C20D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6</Pages>
  <Words>1955</Words>
  <Characters>11144</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Eifer</dc:creator>
  <cp:keywords/>
  <dc:description/>
  <cp:lastModifiedBy>Polina Guseva</cp:lastModifiedBy>
  <cp:revision>28</cp:revision>
  <cp:lastPrinted>2023-02-01T08:59:00Z</cp:lastPrinted>
  <dcterms:created xsi:type="dcterms:W3CDTF">2022-11-15T10:45:00Z</dcterms:created>
  <dcterms:modified xsi:type="dcterms:W3CDTF">2023-03-30T11:00:00Z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2022-11-15T13:16:55Z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80789fd9-eecc-41e2-abc2-078ea75543d6</vt:lpwstr>
  </property>
  <property fmtid="{D5CDD505-2E9C-101B-9397-08002B2CF9AE}" pid="8" name="MSIP_Label_7f850223-87a8-40c3-9eb2-432606efca2a_ContentBits">
    <vt:lpwstr>0</vt:lpwstr>
  </property>
</Properties>
</file>